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54778" w14:textId="39AF349B" w:rsidR="005E5840" w:rsidRPr="005E5840" w:rsidRDefault="00533205" w:rsidP="006B3AC9">
      <w:pPr>
        <w:jc w:val="center"/>
        <w:rPr>
          <w:rFonts w:ascii="Calibri" w:hAnsi="Calibri" w:cs="Calibri"/>
          <w:b/>
          <w:bCs/>
        </w:rPr>
      </w:pPr>
      <w:r w:rsidRPr="005E5840">
        <w:rPr>
          <w:rFonts w:ascii="Calibri" w:hAnsi="Calibri" w:cs="Calibri"/>
          <w:b/>
          <w:bCs/>
        </w:rPr>
        <w:t>Observaciones del Consejo Minero al proyecto</w:t>
      </w:r>
      <w:r w:rsidRPr="005E5840">
        <w:rPr>
          <w:rFonts w:ascii="Calibri" w:hAnsi="Calibri" w:cs="Calibri"/>
          <w:b/>
          <w:bCs/>
          <w:spacing w:val="-5"/>
        </w:rPr>
        <w:t xml:space="preserve"> </w:t>
      </w:r>
      <w:r w:rsidRPr="005E5840">
        <w:rPr>
          <w:rFonts w:ascii="Calibri" w:hAnsi="Calibri" w:cs="Calibri"/>
          <w:b/>
          <w:bCs/>
        </w:rPr>
        <w:t>de</w:t>
      </w:r>
      <w:r w:rsidRPr="005E5840">
        <w:rPr>
          <w:rFonts w:ascii="Calibri" w:hAnsi="Calibri" w:cs="Calibri"/>
          <w:b/>
          <w:bCs/>
          <w:spacing w:val="-5"/>
        </w:rPr>
        <w:t xml:space="preserve"> </w:t>
      </w:r>
      <w:r w:rsidRPr="005E5840">
        <w:rPr>
          <w:rFonts w:ascii="Calibri" w:hAnsi="Calibri" w:cs="Calibri"/>
          <w:b/>
          <w:bCs/>
        </w:rPr>
        <w:t>ley</w:t>
      </w:r>
      <w:r w:rsidRPr="005E5840">
        <w:rPr>
          <w:rFonts w:ascii="Calibri" w:hAnsi="Calibri" w:cs="Calibri"/>
          <w:b/>
          <w:bCs/>
          <w:spacing w:val="-5"/>
        </w:rPr>
        <w:t xml:space="preserve"> </w:t>
      </w:r>
      <w:r w:rsidRPr="005E5840">
        <w:rPr>
          <w:rFonts w:ascii="Calibri" w:hAnsi="Calibri" w:cs="Calibri"/>
          <w:b/>
          <w:bCs/>
        </w:rPr>
        <w:t>que</w:t>
      </w:r>
      <w:r w:rsidRPr="005E5840">
        <w:rPr>
          <w:rFonts w:ascii="Calibri" w:hAnsi="Calibri" w:cs="Calibri"/>
          <w:b/>
          <w:bCs/>
          <w:spacing w:val="-5"/>
        </w:rPr>
        <w:t xml:space="preserve"> </w:t>
      </w:r>
      <w:r w:rsidRPr="005E5840">
        <w:rPr>
          <w:rFonts w:ascii="Calibri" w:hAnsi="Calibri" w:cs="Calibri"/>
          <w:b/>
          <w:bCs/>
        </w:rPr>
        <w:t>modifica</w:t>
      </w:r>
      <w:r w:rsidRPr="005E5840">
        <w:rPr>
          <w:rFonts w:ascii="Calibri" w:hAnsi="Calibri" w:cs="Calibri"/>
          <w:b/>
          <w:bCs/>
          <w:spacing w:val="-5"/>
        </w:rPr>
        <w:t xml:space="preserve"> </w:t>
      </w:r>
      <w:r w:rsidRPr="005E5840">
        <w:rPr>
          <w:rFonts w:ascii="Calibri" w:hAnsi="Calibri" w:cs="Calibri"/>
          <w:b/>
          <w:bCs/>
        </w:rPr>
        <w:t>el</w:t>
      </w:r>
      <w:r w:rsidRPr="005E5840">
        <w:rPr>
          <w:rFonts w:ascii="Calibri" w:hAnsi="Calibri" w:cs="Calibri"/>
          <w:b/>
          <w:bCs/>
          <w:spacing w:val="-5"/>
        </w:rPr>
        <w:t xml:space="preserve"> </w:t>
      </w:r>
      <w:r w:rsidRPr="005E5840">
        <w:rPr>
          <w:rFonts w:ascii="Calibri" w:hAnsi="Calibri" w:cs="Calibri"/>
          <w:b/>
          <w:bCs/>
        </w:rPr>
        <w:t>Código</w:t>
      </w:r>
      <w:r w:rsidRPr="005E5840">
        <w:rPr>
          <w:rFonts w:ascii="Calibri" w:hAnsi="Calibri" w:cs="Calibri"/>
          <w:b/>
          <w:bCs/>
          <w:spacing w:val="-5"/>
        </w:rPr>
        <w:t xml:space="preserve"> </w:t>
      </w:r>
      <w:r w:rsidRPr="005E5840">
        <w:rPr>
          <w:rFonts w:ascii="Calibri" w:hAnsi="Calibri" w:cs="Calibri"/>
          <w:b/>
          <w:bCs/>
        </w:rPr>
        <w:t>del</w:t>
      </w:r>
      <w:r w:rsidRPr="005E5840">
        <w:rPr>
          <w:rFonts w:ascii="Calibri" w:hAnsi="Calibri" w:cs="Calibri"/>
          <w:b/>
          <w:bCs/>
          <w:spacing w:val="-4"/>
        </w:rPr>
        <w:t xml:space="preserve"> </w:t>
      </w:r>
      <w:r w:rsidRPr="005E5840">
        <w:rPr>
          <w:rFonts w:ascii="Calibri" w:hAnsi="Calibri" w:cs="Calibri"/>
          <w:b/>
          <w:bCs/>
        </w:rPr>
        <w:t>Trabajo</w:t>
      </w:r>
      <w:r w:rsidRPr="005E5840">
        <w:rPr>
          <w:rFonts w:ascii="Calibri" w:hAnsi="Calibri" w:cs="Calibri"/>
          <w:b/>
          <w:bCs/>
          <w:spacing w:val="-4"/>
        </w:rPr>
        <w:t xml:space="preserve"> </w:t>
      </w:r>
      <w:r w:rsidRPr="005E5840">
        <w:rPr>
          <w:rFonts w:ascii="Calibri" w:hAnsi="Calibri" w:cs="Calibri"/>
          <w:b/>
          <w:bCs/>
        </w:rPr>
        <w:t>sobre horario nocturno, turnos nocturnos y conciliación de la vida laboral, familiar y personal</w:t>
      </w:r>
    </w:p>
    <w:p w14:paraId="24D5AF01" w14:textId="2C546FF7" w:rsidR="008F0659" w:rsidRDefault="00533205" w:rsidP="006B3AC9">
      <w:pPr>
        <w:jc w:val="center"/>
        <w:rPr>
          <w:rFonts w:ascii="Calibri" w:hAnsi="Calibri" w:cs="Calibri"/>
        </w:rPr>
      </w:pPr>
      <w:r w:rsidRPr="00A01F9D">
        <w:rPr>
          <w:rFonts w:ascii="Calibri" w:hAnsi="Calibri" w:cs="Calibri"/>
        </w:rPr>
        <w:t>(Boletín 16</w:t>
      </w:r>
      <w:r w:rsidR="008631A2">
        <w:rPr>
          <w:rFonts w:ascii="Calibri" w:hAnsi="Calibri" w:cs="Calibri"/>
        </w:rPr>
        <w:t>.</w:t>
      </w:r>
      <w:r w:rsidRPr="00A01F9D">
        <w:rPr>
          <w:rFonts w:ascii="Calibri" w:hAnsi="Calibri" w:cs="Calibri"/>
        </w:rPr>
        <w:t>526-13)</w:t>
      </w:r>
    </w:p>
    <w:p w14:paraId="61C19E70" w14:textId="5485E511" w:rsidR="000C10A3" w:rsidRPr="000C10A3" w:rsidRDefault="000C10A3" w:rsidP="000C10A3">
      <w:pPr>
        <w:jc w:val="center"/>
        <w:rPr>
          <w:rFonts w:ascii="Calibri" w:hAnsi="Calibri" w:cs="Calibri"/>
          <w:b/>
          <w:bCs/>
        </w:rPr>
      </w:pPr>
      <w:r w:rsidRPr="000C10A3">
        <w:rPr>
          <w:rFonts w:ascii="Calibri" w:hAnsi="Calibri" w:cs="Calibri"/>
          <w:b/>
          <w:bCs/>
        </w:rPr>
        <w:t>Carlos Urenda</w:t>
      </w:r>
      <w:r>
        <w:rPr>
          <w:rFonts w:ascii="Calibri" w:hAnsi="Calibri" w:cs="Calibri"/>
          <w:b/>
          <w:bCs/>
        </w:rPr>
        <w:t xml:space="preserve">, </w:t>
      </w:r>
      <w:r w:rsidRPr="000C10A3">
        <w:rPr>
          <w:rFonts w:ascii="Calibri" w:hAnsi="Calibri" w:cs="Calibri"/>
          <w:b/>
          <w:bCs/>
        </w:rPr>
        <w:t>Gerente General</w:t>
      </w:r>
      <w:r>
        <w:rPr>
          <w:rFonts w:ascii="Calibri" w:hAnsi="Calibri" w:cs="Calibri"/>
          <w:b/>
          <w:bCs/>
        </w:rPr>
        <w:t xml:space="preserve">, Consejo Minero </w:t>
      </w:r>
    </w:p>
    <w:p w14:paraId="5C208694" w14:textId="259E5CE0" w:rsidR="005E5840" w:rsidRPr="00A01F9D" w:rsidRDefault="005E5840" w:rsidP="000C10A3">
      <w:pPr>
        <w:jc w:val="center"/>
        <w:rPr>
          <w:rFonts w:ascii="Calibri" w:hAnsi="Calibri" w:cs="Calibri"/>
        </w:rPr>
      </w:pPr>
      <w:r>
        <w:rPr>
          <w:rFonts w:ascii="Calibri" w:hAnsi="Calibri" w:cs="Calibri"/>
        </w:rPr>
        <w:t>12 de mayo de 2025</w:t>
      </w:r>
    </w:p>
    <w:p w14:paraId="0542046C" w14:textId="77777777" w:rsidR="00533205" w:rsidRPr="00A01F9D" w:rsidRDefault="00533205" w:rsidP="006B3AC9">
      <w:pPr>
        <w:jc w:val="both"/>
        <w:rPr>
          <w:rFonts w:ascii="Calibri" w:hAnsi="Calibri" w:cs="Calibri"/>
        </w:rPr>
      </w:pPr>
    </w:p>
    <w:p w14:paraId="1A347C2F" w14:textId="64340098" w:rsidR="00533205" w:rsidRPr="005E5840" w:rsidRDefault="00533205" w:rsidP="006B3AC9">
      <w:pPr>
        <w:jc w:val="both"/>
        <w:rPr>
          <w:rFonts w:ascii="Calibri" w:hAnsi="Calibri" w:cs="Calibri"/>
          <w:b/>
          <w:bCs/>
        </w:rPr>
      </w:pPr>
      <w:r w:rsidRPr="005E5840">
        <w:rPr>
          <w:rFonts w:ascii="Calibri" w:hAnsi="Calibri" w:cs="Calibri"/>
          <w:b/>
          <w:bCs/>
        </w:rPr>
        <w:t xml:space="preserve">Motivación </w:t>
      </w:r>
      <w:r w:rsidR="00114287" w:rsidRPr="005E5840">
        <w:rPr>
          <w:rFonts w:ascii="Calibri" w:hAnsi="Calibri" w:cs="Calibri"/>
          <w:b/>
          <w:bCs/>
        </w:rPr>
        <w:t xml:space="preserve">y contenido </w:t>
      </w:r>
      <w:r w:rsidRPr="005E5840">
        <w:rPr>
          <w:rFonts w:ascii="Calibri" w:hAnsi="Calibri" w:cs="Calibri"/>
          <w:b/>
          <w:bCs/>
        </w:rPr>
        <w:t>del proyecto</w:t>
      </w:r>
    </w:p>
    <w:p w14:paraId="14D9F764" w14:textId="6D263FE4" w:rsidR="00533205" w:rsidRPr="00A01F9D" w:rsidRDefault="00533205" w:rsidP="006B3AC9">
      <w:pPr>
        <w:jc w:val="both"/>
        <w:rPr>
          <w:rFonts w:ascii="Calibri" w:hAnsi="Calibri" w:cs="Calibri"/>
        </w:rPr>
      </w:pPr>
      <w:r w:rsidRPr="00A01F9D">
        <w:rPr>
          <w:rFonts w:ascii="Calibri" w:hAnsi="Calibri" w:cs="Calibri"/>
        </w:rPr>
        <w:t xml:space="preserve">De acuerdo a los antecedentes que acompañan al proyecto de ley, la preocupación nace del trabajo en el sector salud, donde el 68% de la fuerza laboral corresponde a mujeres. Se menciona que, por las características de la actividad, las jornadas laborales son continuas, con turnos rotativos de 12 horas, de modo que incluye turnos nocturnos. </w:t>
      </w:r>
    </w:p>
    <w:p w14:paraId="3EEE38CF" w14:textId="77777777" w:rsidR="00A01F9D" w:rsidRPr="00A01F9D" w:rsidRDefault="00A01F9D" w:rsidP="006B3AC9">
      <w:pPr>
        <w:jc w:val="both"/>
        <w:rPr>
          <w:rFonts w:ascii="Calibri" w:hAnsi="Calibri" w:cs="Calibri"/>
        </w:rPr>
      </w:pPr>
      <w:r w:rsidRPr="00A01F9D">
        <w:rPr>
          <w:rFonts w:ascii="Calibri" w:hAnsi="Calibri" w:cs="Calibri"/>
        </w:rPr>
        <w:t>Frente a los turnos nocturnos, l</w:t>
      </w:r>
      <w:r w:rsidR="00533205" w:rsidRPr="00A01F9D">
        <w:rPr>
          <w:rFonts w:ascii="Calibri" w:hAnsi="Calibri" w:cs="Calibri"/>
        </w:rPr>
        <w:t xml:space="preserve">as personas trabajadoras que tienen a su cargo </w:t>
      </w:r>
      <w:r w:rsidRPr="00A01F9D">
        <w:rPr>
          <w:rFonts w:ascii="Calibri" w:hAnsi="Calibri" w:cs="Calibri"/>
        </w:rPr>
        <w:t xml:space="preserve">menores de dos años enfrentan dificultades, tanto por la casi imposibilidad </w:t>
      </w:r>
      <w:r w:rsidR="00533205" w:rsidRPr="00A01F9D">
        <w:rPr>
          <w:rFonts w:ascii="Calibri" w:hAnsi="Calibri" w:cs="Calibri"/>
        </w:rPr>
        <w:t xml:space="preserve">de contar con salas cunas de atención nocturna o </w:t>
      </w:r>
      <w:r w:rsidRPr="00A01F9D">
        <w:rPr>
          <w:rFonts w:ascii="Calibri" w:hAnsi="Calibri" w:cs="Calibri"/>
        </w:rPr>
        <w:t xml:space="preserve">el costo de </w:t>
      </w:r>
      <w:r w:rsidR="00533205" w:rsidRPr="00A01F9D">
        <w:rPr>
          <w:rFonts w:ascii="Calibri" w:hAnsi="Calibri" w:cs="Calibri"/>
        </w:rPr>
        <w:t>externalizar</w:t>
      </w:r>
      <w:r w:rsidR="00533205" w:rsidRPr="00A01F9D">
        <w:rPr>
          <w:rFonts w:ascii="Calibri" w:hAnsi="Calibri" w:cs="Calibri"/>
          <w:spacing w:val="-10"/>
        </w:rPr>
        <w:t xml:space="preserve"> </w:t>
      </w:r>
      <w:r w:rsidR="00533205" w:rsidRPr="00A01F9D">
        <w:rPr>
          <w:rFonts w:ascii="Calibri" w:hAnsi="Calibri" w:cs="Calibri"/>
        </w:rPr>
        <w:t>el</w:t>
      </w:r>
      <w:r w:rsidR="00533205" w:rsidRPr="00A01F9D">
        <w:rPr>
          <w:rFonts w:ascii="Calibri" w:hAnsi="Calibri" w:cs="Calibri"/>
          <w:spacing w:val="-12"/>
        </w:rPr>
        <w:t xml:space="preserve"> </w:t>
      </w:r>
      <w:r w:rsidR="00533205" w:rsidRPr="00A01F9D">
        <w:rPr>
          <w:rFonts w:ascii="Calibri" w:hAnsi="Calibri" w:cs="Calibri"/>
        </w:rPr>
        <w:t>cuidado</w:t>
      </w:r>
      <w:r w:rsidR="00533205" w:rsidRPr="00A01F9D">
        <w:rPr>
          <w:rFonts w:ascii="Calibri" w:hAnsi="Calibri" w:cs="Calibri"/>
          <w:spacing w:val="-11"/>
        </w:rPr>
        <w:t xml:space="preserve"> </w:t>
      </w:r>
      <w:r w:rsidR="00533205" w:rsidRPr="00A01F9D">
        <w:rPr>
          <w:rFonts w:ascii="Calibri" w:hAnsi="Calibri" w:cs="Calibri"/>
        </w:rPr>
        <w:t>en</w:t>
      </w:r>
      <w:r w:rsidR="00533205" w:rsidRPr="00A01F9D">
        <w:rPr>
          <w:rFonts w:ascii="Calibri" w:hAnsi="Calibri" w:cs="Calibri"/>
          <w:spacing w:val="-12"/>
        </w:rPr>
        <w:t xml:space="preserve"> </w:t>
      </w:r>
      <w:r w:rsidR="00533205" w:rsidRPr="00A01F9D">
        <w:rPr>
          <w:rFonts w:ascii="Calibri" w:hAnsi="Calibri" w:cs="Calibri"/>
        </w:rPr>
        <w:t>otra</w:t>
      </w:r>
      <w:r w:rsidR="00533205" w:rsidRPr="00A01F9D">
        <w:rPr>
          <w:rFonts w:ascii="Calibri" w:hAnsi="Calibri" w:cs="Calibri"/>
          <w:spacing w:val="-11"/>
        </w:rPr>
        <w:t xml:space="preserve"> </w:t>
      </w:r>
      <w:r w:rsidR="00533205" w:rsidRPr="00A01F9D">
        <w:rPr>
          <w:rFonts w:ascii="Calibri" w:hAnsi="Calibri" w:cs="Calibri"/>
        </w:rPr>
        <w:t>persona</w:t>
      </w:r>
      <w:r w:rsidRPr="00A01F9D">
        <w:rPr>
          <w:rFonts w:ascii="Calibri" w:hAnsi="Calibri" w:cs="Calibri"/>
        </w:rPr>
        <w:t>, como porque afecta el desarrollo del vínculo y el apego, pudiendo incluso obstruir el</w:t>
      </w:r>
      <w:r w:rsidRPr="00A01F9D">
        <w:rPr>
          <w:rFonts w:ascii="Calibri" w:hAnsi="Calibri" w:cs="Calibri"/>
          <w:spacing w:val="-5"/>
        </w:rPr>
        <w:t xml:space="preserve"> </w:t>
      </w:r>
      <w:r w:rsidRPr="00A01F9D">
        <w:rPr>
          <w:rFonts w:ascii="Calibri" w:hAnsi="Calibri" w:cs="Calibri"/>
        </w:rPr>
        <w:t>aprendizaje</w:t>
      </w:r>
      <w:r w:rsidRPr="00114287">
        <w:rPr>
          <w:rFonts w:ascii="Calibri" w:hAnsi="Calibri" w:cs="Calibri"/>
        </w:rPr>
        <w:t xml:space="preserve"> </w:t>
      </w:r>
      <w:r w:rsidRPr="00A01F9D">
        <w:rPr>
          <w:rFonts w:ascii="Calibri" w:hAnsi="Calibri" w:cs="Calibri"/>
        </w:rPr>
        <w:t>y</w:t>
      </w:r>
      <w:r w:rsidRPr="00114287">
        <w:rPr>
          <w:rFonts w:ascii="Calibri" w:hAnsi="Calibri" w:cs="Calibri"/>
        </w:rPr>
        <w:t xml:space="preserve"> </w:t>
      </w:r>
      <w:r w:rsidRPr="00A01F9D">
        <w:rPr>
          <w:rFonts w:ascii="Calibri" w:hAnsi="Calibri" w:cs="Calibri"/>
        </w:rPr>
        <w:t>satisfacción</w:t>
      </w:r>
      <w:r w:rsidRPr="00114287">
        <w:rPr>
          <w:rFonts w:ascii="Calibri" w:hAnsi="Calibri" w:cs="Calibri"/>
        </w:rPr>
        <w:t xml:space="preserve"> </w:t>
      </w:r>
      <w:r w:rsidRPr="00A01F9D">
        <w:rPr>
          <w:rFonts w:ascii="Calibri" w:hAnsi="Calibri" w:cs="Calibri"/>
        </w:rPr>
        <w:t>de</w:t>
      </w:r>
      <w:r w:rsidRPr="00114287">
        <w:rPr>
          <w:rFonts w:ascii="Calibri" w:hAnsi="Calibri" w:cs="Calibri"/>
        </w:rPr>
        <w:t xml:space="preserve"> </w:t>
      </w:r>
      <w:r w:rsidRPr="00A01F9D">
        <w:rPr>
          <w:rFonts w:ascii="Calibri" w:hAnsi="Calibri" w:cs="Calibri"/>
        </w:rPr>
        <w:t>necesidades</w:t>
      </w:r>
      <w:r w:rsidRPr="00114287">
        <w:rPr>
          <w:rFonts w:ascii="Calibri" w:hAnsi="Calibri" w:cs="Calibri"/>
        </w:rPr>
        <w:t xml:space="preserve"> </w:t>
      </w:r>
      <w:r w:rsidRPr="00A01F9D">
        <w:rPr>
          <w:rFonts w:ascii="Calibri" w:hAnsi="Calibri" w:cs="Calibri"/>
        </w:rPr>
        <w:t>biológicas,</w:t>
      </w:r>
      <w:r w:rsidRPr="00114287">
        <w:rPr>
          <w:rFonts w:ascii="Calibri" w:hAnsi="Calibri" w:cs="Calibri"/>
        </w:rPr>
        <w:t xml:space="preserve"> </w:t>
      </w:r>
      <w:r w:rsidRPr="00A01F9D">
        <w:rPr>
          <w:rFonts w:ascii="Calibri" w:hAnsi="Calibri" w:cs="Calibri"/>
        </w:rPr>
        <w:t>emocionales</w:t>
      </w:r>
      <w:r w:rsidRPr="00114287">
        <w:rPr>
          <w:rFonts w:ascii="Calibri" w:hAnsi="Calibri" w:cs="Calibri"/>
        </w:rPr>
        <w:t xml:space="preserve"> </w:t>
      </w:r>
      <w:r w:rsidRPr="00A01F9D">
        <w:rPr>
          <w:rFonts w:ascii="Calibri" w:hAnsi="Calibri" w:cs="Calibri"/>
        </w:rPr>
        <w:t>y</w:t>
      </w:r>
      <w:r w:rsidRPr="00114287">
        <w:rPr>
          <w:rFonts w:ascii="Calibri" w:hAnsi="Calibri" w:cs="Calibri"/>
        </w:rPr>
        <w:t xml:space="preserve"> </w:t>
      </w:r>
      <w:r w:rsidRPr="00A01F9D">
        <w:rPr>
          <w:rFonts w:ascii="Calibri" w:hAnsi="Calibri" w:cs="Calibri"/>
        </w:rPr>
        <w:t>sociales del menor.</w:t>
      </w:r>
    </w:p>
    <w:p w14:paraId="49C3AEEA" w14:textId="77A69416" w:rsidR="00A01F9D" w:rsidRPr="00114287" w:rsidRDefault="00A01F9D" w:rsidP="006B3AC9">
      <w:pPr>
        <w:pStyle w:val="Textoindependiente"/>
        <w:spacing w:before="94"/>
        <w:jc w:val="both"/>
        <w:rPr>
          <w:rFonts w:ascii="Calibri" w:eastAsiaTheme="minorHAnsi" w:hAnsi="Calibri" w:cs="Calibri"/>
          <w:kern w:val="2"/>
          <w:lang w:val="es-CL"/>
          <w14:ligatures w14:val="standardContextual"/>
        </w:rPr>
      </w:pPr>
      <w:r w:rsidRPr="00114287">
        <w:rPr>
          <w:rFonts w:ascii="Calibri" w:eastAsiaTheme="minorHAnsi" w:hAnsi="Calibri" w:cs="Calibri"/>
          <w:kern w:val="2"/>
          <w:lang w:val="es-CL"/>
          <w14:ligatures w14:val="standardContextual"/>
        </w:rPr>
        <w:t xml:space="preserve">Así, proyecto de ley tiene por objetivo establecer que el trabajo en turnos nocturnos </w:t>
      </w:r>
      <w:r w:rsidR="00114287" w:rsidRPr="00114287">
        <w:rPr>
          <w:rFonts w:ascii="Calibri" w:eastAsiaTheme="minorHAnsi" w:hAnsi="Calibri" w:cs="Calibri"/>
          <w:kern w:val="2"/>
          <w:lang w:val="es-CL"/>
          <w14:ligatures w14:val="standardContextual"/>
        </w:rPr>
        <w:t xml:space="preserve">corresponde a </w:t>
      </w:r>
      <w:r w:rsidRPr="00114287">
        <w:rPr>
          <w:rFonts w:ascii="Calibri" w:eastAsiaTheme="minorHAnsi" w:hAnsi="Calibri" w:cs="Calibri"/>
          <w:kern w:val="2"/>
          <w:lang w:val="es-CL"/>
          <w14:ligatures w14:val="standardContextual"/>
        </w:rPr>
        <w:t>condiciones perjudiciales para las personas trabajadores que tiene</w:t>
      </w:r>
      <w:r w:rsidR="006B3AC9">
        <w:rPr>
          <w:rFonts w:ascii="Calibri" w:eastAsiaTheme="minorHAnsi" w:hAnsi="Calibri" w:cs="Calibri"/>
          <w:kern w:val="2"/>
          <w:lang w:val="es-CL"/>
          <w14:ligatures w14:val="standardContextual"/>
        </w:rPr>
        <w:t>n</w:t>
      </w:r>
      <w:r w:rsidRPr="00114287">
        <w:rPr>
          <w:rFonts w:ascii="Calibri" w:eastAsiaTheme="minorHAnsi" w:hAnsi="Calibri" w:cs="Calibri"/>
          <w:kern w:val="2"/>
          <w:lang w:val="es-CL"/>
          <w14:ligatures w14:val="standardContextual"/>
        </w:rPr>
        <w:t xml:space="preserve"> a su cargo menores de dos años.</w:t>
      </w:r>
    </w:p>
    <w:p w14:paraId="642BD99F" w14:textId="654EA06F" w:rsidR="00114287" w:rsidRDefault="00114287" w:rsidP="006B3AC9">
      <w:pPr>
        <w:pStyle w:val="Textoindependiente"/>
        <w:spacing w:before="94"/>
        <w:jc w:val="both"/>
        <w:rPr>
          <w:rFonts w:ascii="Calibri" w:eastAsiaTheme="minorHAnsi" w:hAnsi="Calibri" w:cs="Calibri"/>
          <w:kern w:val="2"/>
          <w:lang w:val="es-CL"/>
          <w14:ligatures w14:val="standardContextual"/>
        </w:rPr>
      </w:pPr>
      <w:r w:rsidRPr="00114287">
        <w:rPr>
          <w:rFonts w:ascii="Calibri" w:eastAsiaTheme="minorHAnsi" w:hAnsi="Calibri" w:cs="Calibri"/>
          <w:kern w:val="2"/>
          <w:lang w:val="es-CL"/>
          <w14:ligatures w14:val="standardContextual"/>
        </w:rPr>
        <w:t xml:space="preserve">Concretamente, el proyecto propone una modificación del artículo 202 del Código del Trabajo, estableciéndose, en lo principal, que se prohíbe </w:t>
      </w:r>
      <w:r>
        <w:rPr>
          <w:rFonts w:ascii="Calibri" w:eastAsiaTheme="minorHAnsi" w:hAnsi="Calibri" w:cs="Calibri"/>
          <w:kern w:val="2"/>
          <w:lang w:val="es-CL"/>
          <w14:ligatures w14:val="standardContextual"/>
        </w:rPr>
        <w:t>a</w:t>
      </w:r>
      <w:r w:rsidRPr="00114287">
        <w:rPr>
          <w:rFonts w:ascii="Calibri" w:eastAsiaTheme="minorHAnsi" w:hAnsi="Calibri" w:cs="Calibri"/>
          <w:kern w:val="2"/>
          <w:lang w:val="es-CL"/>
          <w14:ligatures w14:val="standardContextual"/>
        </w:rPr>
        <w:t xml:space="preserve"> las personas trabajadoras que tengan bajo su cuidado un </w:t>
      </w:r>
      <w:r>
        <w:rPr>
          <w:rFonts w:ascii="Calibri" w:eastAsiaTheme="minorHAnsi" w:hAnsi="Calibri" w:cs="Calibri"/>
          <w:kern w:val="2"/>
          <w:lang w:val="es-CL"/>
          <w14:ligatures w14:val="standardContextual"/>
        </w:rPr>
        <w:t xml:space="preserve">menor </w:t>
      </w:r>
      <w:r w:rsidRPr="00114287">
        <w:rPr>
          <w:rFonts w:ascii="Calibri" w:eastAsiaTheme="minorHAnsi" w:hAnsi="Calibri" w:cs="Calibri"/>
          <w:kern w:val="2"/>
          <w:lang w:val="es-CL"/>
          <w14:ligatures w14:val="standardContextual"/>
        </w:rPr>
        <w:t>de dos años desempeñ</w:t>
      </w:r>
      <w:r>
        <w:rPr>
          <w:rFonts w:ascii="Calibri" w:eastAsiaTheme="minorHAnsi" w:hAnsi="Calibri" w:cs="Calibri"/>
          <w:kern w:val="2"/>
          <w:lang w:val="es-CL"/>
          <w14:ligatures w14:val="standardContextual"/>
        </w:rPr>
        <w:t xml:space="preserve">arse </w:t>
      </w:r>
      <w:r w:rsidRPr="00114287">
        <w:rPr>
          <w:rFonts w:ascii="Calibri" w:eastAsiaTheme="minorHAnsi" w:hAnsi="Calibri" w:cs="Calibri"/>
          <w:kern w:val="2"/>
          <w:lang w:val="es-CL"/>
          <w14:ligatures w14:val="standardContextual"/>
        </w:rPr>
        <w:t>en turnos nocturnos, siendo deber del empleador adecuar su jornada, sin reducción de remuneraciones. Se añade que</w:t>
      </w:r>
      <w:r>
        <w:rPr>
          <w:rFonts w:ascii="Calibri" w:eastAsiaTheme="minorHAnsi" w:hAnsi="Calibri" w:cs="Calibri"/>
          <w:kern w:val="2"/>
          <w:lang w:val="es-CL"/>
          <w14:ligatures w14:val="standardContextual"/>
        </w:rPr>
        <w:t>,</w:t>
      </w:r>
      <w:r w:rsidRPr="00114287">
        <w:rPr>
          <w:rFonts w:ascii="Calibri" w:eastAsiaTheme="minorHAnsi" w:hAnsi="Calibri" w:cs="Calibri"/>
          <w:kern w:val="2"/>
          <w:lang w:val="es-CL"/>
          <w14:ligatures w14:val="standardContextual"/>
        </w:rPr>
        <w:t xml:space="preserve"> mediante acuerdo sindical sobre cada caso, podrá autorizarse una excepción a esta prohibición</w:t>
      </w:r>
      <w:r w:rsidR="000A5EF5" w:rsidRPr="000A5EF5">
        <w:rPr>
          <w:rFonts w:ascii="Calibri" w:eastAsiaTheme="minorHAnsi" w:hAnsi="Calibri" w:cs="Calibri"/>
          <w:kern w:val="2"/>
          <w:lang w:val="es-CL"/>
          <w14:ligatures w14:val="standardContextual"/>
        </w:rPr>
        <w:t>, previa solicitud de la persona trabajadora</w:t>
      </w:r>
      <w:r w:rsidRPr="00114287">
        <w:rPr>
          <w:rFonts w:ascii="Calibri" w:eastAsiaTheme="minorHAnsi" w:hAnsi="Calibri" w:cs="Calibri"/>
          <w:kern w:val="2"/>
          <w:lang w:val="es-CL"/>
          <w14:ligatures w14:val="standardContextual"/>
        </w:rPr>
        <w:t>.</w:t>
      </w:r>
    </w:p>
    <w:p w14:paraId="55B8C043" w14:textId="77777777" w:rsidR="00114287" w:rsidRDefault="00114287" w:rsidP="006B3AC9">
      <w:pPr>
        <w:pStyle w:val="Textoindependiente"/>
        <w:spacing w:before="94"/>
        <w:jc w:val="both"/>
        <w:rPr>
          <w:rFonts w:ascii="Calibri" w:eastAsiaTheme="minorHAnsi" w:hAnsi="Calibri" w:cs="Calibri"/>
          <w:kern w:val="2"/>
          <w:lang w:val="es-CL"/>
          <w14:ligatures w14:val="standardContextual"/>
        </w:rPr>
      </w:pPr>
    </w:p>
    <w:p w14:paraId="77728967" w14:textId="38409C8D" w:rsidR="00D9484F" w:rsidRPr="005E5840" w:rsidRDefault="00114287" w:rsidP="006B3AC9">
      <w:pPr>
        <w:pStyle w:val="Textoindependiente"/>
        <w:spacing w:before="94"/>
        <w:jc w:val="both"/>
        <w:rPr>
          <w:rFonts w:ascii="Calibri" w:eastAsiaTheme="minorHAnsi" w:hAnsi="Calibri" w:cs="Calibri"/>
          <w:b/>
          <w:bCs/>
          <w:kern w:val="2"/>
          <w:lang w:val="es-CL"/>
          <w14:ligatures w14:val="standardContextual"/>
        </w:rPr>
      </w:pPr>
      <w:r w:rsidRPr="005E5840">
        <w:rPr>
          <w:rFonts w:ascii="Calibri" w:eastAsiaTheme="minorHAnsi" w:hAnsi="Calibri" w:cs="Calibri"/>
          <w:b/>
          <w:bCs/>
          <w:kern w:val="2"/>
          <w:lang w:val="es-CL"/>
          <w14:ligatures w14:val="standardContextual"/>
        </w:rPr>
        <w:t xml:space="preserve">Caracterización del trabajo en minería   </w:t>
      </w:r>
      <w:r w:rsidR="00A01F9D" w:rsidRPr="005E5840">
        <w:rPr>
          <w:rFonts w:ascii="Calibri" w:eastAsiaTheme="minorHAnsi" w:hAnsi="Calibri" w:cs="Calibri"/>
          <w:b/>
          <w:bCs/>
          <w:kern w:val="2"/>
          <w:lang w:val="es-CL"/>
          <w14:ligatures w14:val="standardContextual"/>
        </w:rPr>
        <w:t xml:space="preserve">  </w:t>
      </w:r>
    </w:p>
    <w:p w14:paraId="2398A009" w14:textId="604696C2" w:rsidR="00D9484F" w:rsidRPr="00D9484F" w:rsidRDefault="00D9484F" w:rsidP="006B3AC9">
      <w:pPr>
        <w:pStyle w:val="Textoindependiente"/>
        <w:spacing w:before="94"/>
        <w:jc w:val="both"/>
        <w:rPr>
          <w:rFonts w:ascii="Calibri" w:hAnsi="Calibri" w:cs="Calibri"/>
        </w:rPr>
      </w:pPr>
      <w:r>
        <w:rPr>
          <w:rFonts w:ascii="Calibri" w:hAnsi="Calibri" w:cs="Calibri"/>
        </w:rPr>
        <w:t>La minería se caracteriza por tener p</w:t>
      </w:r>
      <w:r w:rsidRPr="00D9484F">
        <w:rPr>
          <w:rFonts w:ascii="Calibri" w:hAnsi="Calibri" w:cs="Calibri"/>
        </w:rPr>
        <w:t>roceso</w:t>
      </w:r>
      <w:r>
        <w:rPr>
          <w:rFonts w:ascii="Calibri" w:hAnsi="Calibri" w:cs="Calibri"/>
        </w:rPr>
        <w:t>s</w:t>
      </w:r>
      <w:r w:rsidRPr="00D9484F">
        <w:rPr>
          <w:rFonts w:ascii="Calibri" w:hAnsi="Calibri" w:cs="Calibri"/>
        </w:rPr>
        <w:t xml:space="preserve"> productivo</w:t>
      </w:r>
      <w:r>
        <w:rPr>
          <w:rFonts w:ascii="Calibri" w:hAnsi="Calibri" w:cs="Calibri"/>
        </w:rPr>
        <w:t>s</w:t>
      </w:r>
      <w:r w:rsidRPr="00D9484F">
        <w:rPr>
          <w:rFonts w:ascii="Calibri" w:hAnsi="Calibri" w:cs="Calibri"/>
        </w:rPr>
        <w:t xml:space="preserve"> continuo</w:t>
      </w:r>
      <w:r>
        <w:rPr>
          <w:rFonts w:ascii="Calibri" w:hAnsi="Calibri" w:cs="Calibri"/>
        </w:rPr>
        <w:t xml:space="preserve">s, lo que origina sistemas de turnos para cubrir las 24 horas del día, </w:t>
      </w:r>
      <w:r w:rsidR="006D0517">
        <w:rPr>
          <w:rFonts w:ascii="Calibri" w:hAnsi="Calibri" w:cs="Calibri"/>
        </w:rPr>
        <w:t xml:space="preserve">principalmente </w:t>
      </w:r>
      <w:r>
        <w:rPr>
          <w:rFonts w:ascii="Calibri" w:hAnsi="Calibri" w:cs="Calibri"/>
        </w:rPr>
        <w:t>bajo la figura de</w:t>
      </w:r>
      <w:r w:rsidRPr="00D9484F">
        <w:rPr>
          <w:rFonts w:ascii="Calibri" w:hAnsi="Calibri" w:cs="Calibri"/>
        </w:rPr>
        <w:t xml:space="preserve"> jornadas excepcionales</w:t>
      </w:r>
      <w:r w:rsidR="006B3AC9">
        <w:rPr>
          <w:rFonts w:ascii="Calibri" w:hAnsi="Calibri" w:cs="Calibri"/>
        </w:rPr>
        <w:t xml:space="preserve"> que requieren autorización</w:t>
      </w:r>
      <w:r w:rsidR="006D0517">
        <w:rPr>
          <w:rFonts w:ascii="Calibri" w:hAnsi="Calibri" w:cs="Calibri"/>
        </w:rPr>
        <w:t xml:space="preserve"> de la Dirección del Trabajo.</w:t>
      </w:r>
    </w:p>
    <w:p w14:paraId="24A6A045" w14:textId="465C6034" w:rsidR="00D9484F" w:rsidRDefault="00793C25" w:rsidP="006B3AC9">
      <w:pPr>
        <w:pStyle w:val="Textoindependiente"/>
        <w:spacing w:before="94"/>
        <w:jc w:val="both"/>
        <w:rPr>
          <w:rFonts w:ascii="Calibri" w:hAnsi="Calibri" w:cs="Calibri"/>
        </w:rPr>
      </w:pPr>
      <w:r>
        <w:rPr>
          <w:rFonts w:ascii="Calibri" w:hAnsi="Calibri" w:cs="Calibri"/>
        </w:rPr>
        <w:t>Para efectos del proyecto de ley, es relevante considerar que e</w:t>
      </w:r>
      <w:r w:rsidR="00D9484F">
        <w:rPr>
          <w:rFonts w:ascii="Calibri" w:hAnsi="Calibri" w:cs="Calibri"/>
        </w:rPr>
        <w:t xml:space="preserve">xiste </w:t>
      </w:r>
      <w:r w:rsidR="00D9484F" w:rsidRPr="006B3AC9">
        <w:rPr>
          <w:rFonts w:ascii="Calibri" w:hAnsi="Calibri" w:cs="Calibri"/>
          <w:u w:val="single"/>
        </w:rPr>
        <w:t>p</w:t>
      </w:r>
      <w:r w:rsidR="00D9484F" w:rsidRPr="00D9484F">
        <w:rPr>
          <w:rFonts w:ascii="Calibri" w:hAnsi="Calibri" w:cs="Calibri"/>
          <w:u w:val="single"/>
        </w:rPr>
        <w:t xml:space="preserve">rimacía de faenas </w:t>
      </w:r>
      <w:r w:rsidR="00D9484F" w:rsidRPr="006B3AC9">
        <w:rPr>
          <w:rFonts w:ascii="Calibri" w:hAnsi="Calibri" w:cs="Calibri"/>
          <w:u w:val="single"/>
        </w:rPr>
        <w:t xml:space="preserve">mineras </w:t>
      </w:r>
      <w:r w:rsidR="00D9484F" w:rsidRPr="00D9484F">
        <w:rPr>
          <w:rFonts w:ascii="Calibri" w:hAnsi="Calibri" w:cs="Calibri"/>
          <w:u w:val="single"/>
        </w:rPr>
        <w:t>alejadas de centros urbanos</w:t>
      </w:r>
      <w:r w:rsidR="00D9484F" w:rsidRPr="006B3AC9">
        <w:rPr>
          <w:rFonts w:ascii="Calibri" w:hAnsi="Calibri" w:cs="Calibri"/>
          <w:u w:val="single"/>
        </w:rPr>
        <w:t xml:space="preserve">, lo que determina el alojamiento en </w:t>
      </w:r>
      <w:r w:rsidR="00D9484F" w:rsidRPr="00D9484F">
        <w:rPr>
          <w:rFonts w:ascii="Calibri" w:hAnsi="Calibri" w:cs="Calibri"/>
          <w:u w:val="single"/>
        </w:rPr>
        <w:t>campamentos</w:t>
      </w:r>
      <w:r w:rsidR="00D9484F">
        <w:rPr>
          <w:rFonts w:ascii="Calibri" w:hAnsi="Calibri" w:cs="Calibri"/>
        </w:rPr>
        <w:t xml:space="preserve">, siendo habituales los ciclos de 7 días de trabajo y 7 días de descanso (7x7) o de 4 días de trabajo y 3 días de descanso (4x3). </w:t>
      </w:r>
    </w:p>
    <w:p w14:paraId="5AC24847" w14:textId="3ACF49AD" w:rsidR="00793C25" w:rsidRDefault="00FF328E" w:rsidP="006B3AC9">
      <w:pPr>
        <w:pStyle w:val="Textoindependiente"/>
        <w:spacing w:before="94"/>
        <w:jc w:val="both"/>
        <w:rPr>
          <w:rFonts w:ascii="Calibri" w:hAnsi="Calibri" w:cs="Calibri"/>
        </w:rPr>
      </w:pPr>
      <w:r>
        <w:rPr>
          <w:rFonts w:ascii="Calibri" w:hAnsi="Calibri" w:cs="Calibri"/>
        </w:rPr>
        <w:t>El nivel de remuneraci</w:t>
      </w:r>
      <w:r w:rsidR="00B343E7">
        <w:rPr>
          <w:rFonts w:ascii="Calibri" w:hAnsi="Calibri" w:cs="Calibri"/>
        </w:rPr>
        <w:t>o</w:t>
      </w:r>
      <w:r>
        <w:rPr>
          <w:rFonts w:ascii="Calibri" w:hAnsi="Calibri" w:cs="Calibri"/>
        </w:rPr>
        <w:t>n</w:t>
      </w:r>
      <w:r w:rsidR="00B343E7">
        <w:rPr>
          <w:rFonts w:ascii="Calibri" w:hAnsi="Calibri" w:cs="Calibri"/>
        </w:rPr>
        <w:t>es</w:t>
      </w:r>
      <w:r>
        <w:rPr>
          <w:rFonts w:ascii="Calibri" w:hAnsi="Calibri" w:cs="Calibri"/>
        </w:rPr>
        <w:t xml:space="preserve"> en la minería es prácticamente el doble de la remun</w:t>
      </w:r>
      <w:r w:rsidR="00B343E7">
        <w:rPr>
          <w:rFonts w:ascii="Calibri" w:hAnsi="Calibri" w:cs="Calibri"/>
        </w:rPr>
        <w:t>e</w:t>
      </w:r>
      <w:r>
        <w:rPr>
          <w:rFonts w:ascii="Calibri" w:hAnsi="Calibri" w:cs="Calibri"/>
        </w:rPr>
        <w:t>r</w:t>
      </w:r>
      <w:r w:rsidR="00B343E7">
        <w:rPr>
          <w:rFonts w:ascii="Calibri" w:hAnsi="Calibri" w:cs="Calibri"/>
        </w:rPr>
        <w:t>a</w:t>
      </w:r>
      <w:r>
        <w:rPr>
          <w:rFonts w:ascii="Calibri" w:hAnsi="Calibri" w:cs="Calibri"/>
        </w:rPr>
        <w:t xml:space="preserve">ción </w:t>
      </w:r>
      <w:r w:rsidR="00B343E7">
        <w:rPr>
          <w:rFonts w:ascii="Calibri" w:hAnsi="Calibri" w:cs="Calibri"/>
        </w:rPr>
        <w:t xml:space="preserve">promedio </w:t>
      </w:r>
      <w:r>
        <w:rPr>
          <w:rFonts w:ascii="Calibri" w:hAnsi="Calibri" w:cs="Calibri"/>
        </w:rPr>
        <w:t>del país</w:t>
      </w:r>
      <w:r w:rsidR="00793C25">
        <w:rPr>
          <w:rFonts w:ascii="Calibri" w:hAnsi="Calibri" w:cs="Calibri"/>
        </w:rPr>
        <w:t>,</w:t>
      </w:r>
      <w:r w:rsidR="00457C02">
        <w:rPr>
          <w:rFonts w:ascii="Calibri" w:hAnsi="Calibri" w:cs="Calibri"/>
        </w:rPr>
        <w:t xml:space="preserve"> la tasa</w:t>
      </w:r>
      <w:r w:rsidR="00793C25">
        <w:rPr>
          <w:rFonts w:ascii="Calibri" w:hAnsi="Calibri" w:cs="Calibri"/>
        </w:rPr>
        <w:t xml:space="preserve"> de accidentabilidad es un tercio de la tasa promedio del país (con una tasa de fatalidad que</w:t>
      </w:r>
      <w:r w:rsidR="006B3AC9">
        <w:rPr>
          <w:rFonts w:ascii="Calibri" w:hAnsi="Calibri" w:cs="Calibri"/>
        </w:rPr>
        <w:t>,</w:t>
      </w:r>
      <w:r w:rsidR="00793C25">
        <w:rPr>
          <w:rFonts w:ascii="Calibri" w:hAnsi="Calibri" w:cs="Calibri"/>
        </w:rPr>
        <w:t xml:space="preserve"> habiendo bajado sustancialmente, sigue siendo un desafío). A su vez, la tasa de </w:t>
      </w:r>
      <w:r w:rsidR="00793C25">
        <w:rPr>
          <w:rFonts w:ascii="Calibri" w:hAnsi="Calibri" w:cs="Calibri"/>
        </w:rPr>
        <w:lastRenderedPageBreak/>
        <w:t>sindicalización es por lejos la más alta entre los todos los sectores económicos, con un 83,7%.</w:t>
      </w:r>
    </w:p>
    <w:p w14:paraId="7CD6F379" w14:textId="4E29C6DF" w:rsidR="000A5EF5" w:rsidRDefault="00793C25" w:rsidP="006B3AC9">
      <w:pPr>
        <w:pStyle w:val="Textoindependiente"/>
        <w:spacing w:before="94"/>
        <w:jc w:val="both"/>
        <w:rPr>
          <w:rFonts w:ascii="Calibri" w:hAnsi="Calibri" w:cs="Calibri"/>
        </w:rPr>
      </w:pPr>
      <w:r>
        <w:rPr>
          <w:rFonts w:ascii="Calibri" w:hAnsi="Calibri" w:cs="Calibri"/>
        </w:rPr>
        <w:t>Para efectos del proyecto de ley también es importante consignar que aumentar la participación de la mujer en minería ha sido un desafío para el sector, con logros destacables, dada una condición histórica</w:t>
      </w:r>
      <w:r w:rsidR="006B3AC9">
        <w:rPr>
          <w:rFonts w:ascii="Calibri" w:hAnsi="Calibri" w:cs="Calibri"/>
        </w:rPr>
        <w:t>mente desventajosa</w:t>
      </w:r>
      <w:r>
        <w:rPr>
          <w:rFonts w:ascii="Calibri" w:hAnsi="Calibri" w:cs="Calibri"/>
        </w:rPr>
        <w:t xml:space="preserve">. </w:t>
      </w:r>
      <w:r w:rsidR="000A5EF5">
        <w:rPr>
          <w:rFonts w:ascii="Calibri" w:hAnsi="Calibri" w:cs="Calibri"/>
        </w:rPr>
        <w:t xml:space="preserve">Tomando como punto de partida el año 2012, con una participación femenina de 8,0%, las políticas de atracción de mujeres por parte de la industria han permitido el año 2024 alcanzar un 21,8%, la segunda más alta entre los países con relevancia minera. </w:t>
      </w:r>
    </w:p>
    <w:p w14:paraId="53295B05" w14:textId="77777777" w:rsidR="000A5EF5" w:rsidRDefault="000A5EF5" w:rsidP="006B3AC9">
      <w:pPr>
        <w:pStyle w:val="Textoindependiente"/>
        <w:spacing w:before="94"/>
        <w:jc w:val="both"/>
        <w:rPr>
          <w:rFonts w:ascii="Calibri" w:hAnsi="Calibri" w:cs="Calibri"/>
        </w:rPr>
      </w:pPr>
      <w:r>
        <w:rPr>
          <w:rFonts w:ascii="Calibri" w:hAnsi="Calibri" w:cs="Calibri"/>
        </w:rPr>
        <w:t>Al final de esta minuta se muestras diversos gráficos con la evolución de las cifras acá consignadas.</w:t>
      </w:r>
    </w:p>
    <w:p w14:paraId="4017AA72" w14:textId="3353B007" w:rsidR="005E5840" w:rsidRDefault="005E5840" w:rsidP="006B3AC9">
      <w:pPr>
        <w:pStyle w:val="Textoindependiente"/>
        <w:spacing w:before="94"/>
        <w:jc w:val="both"/>
        <w:rPr>
          <w:rFonts w:ascii="Calibri" w:hAnsi="Calibri" w:cs="Calibri"/>
        </w:rPr>
      </w:pPr>
    </w:p>
    <w:p w14:paraId="25B2310C" w14:textId="08D6404E" w:rsidR="00793C25" w:rsidRPr="005E5840" w:rsidRDefault="000A5EF5" w:rsidP="006B3AC9">
      <w:pPr>
        <w:pStyle w:val="Textoindependiente"/>
        <w:spacing w:before="94"/>
        <w:jc w:val="both"/>
        <w:rPr>
          <w:rFonts w:ascii="Calibri" w:hAnsi="Calibri" w:cs="Calibri"/>
          <w:b/>
          <w:bCs/>
        </w:rPr>
      </w:pPr>
      <w:r w:rsidRPr="005E5840">
        <w:rPr>
          <w:rFonts w:ascii="Calibri" w:hAnsi="Calibri" w:cs="Calibri"/>
          <w:b/>
          <w:bCs/>
        </w:rPr>
        <w:t>Impacto del proyecto de ley</w:t>
      </w:r>
    </w:p>
    <w:p w14:paraId="4E76CD20" w14:textId="77777777" w:rsidR="000A5EF5" w:rsidRDefault="000A5EF5" w:rsidP="006B3AC9">
      <w:pPr>
        <w:pStyle w:val="Textoindependiente"/>
        <w:spacing w:before="94"/>
        <w:jc w:val="both"/>
        <w:rPr>
          <w:rFonts w:ascii="Calibri" w:eastAsiaTheme="minorHAnsi" w:hAnsi="Calibri" w:cs="Calibri"/>
          <w:kern w:val="2"/>
          <w:lang w:val="es-CL"/>
          <w14:ligatures w14:val="standardContextual"/>
        </w:rPr>
      </w:pPr>
      <w:r>
        <w:rPr>
          <w:rFonts w:ascii="Calibri" w:eastAsiaTheme="minorHAnsi" w:hAnsi="Calibri" w:cs="Calibri"/>
          <w:kern w:val="2"/>
          <w:lang w:val="es-CL"/>
          <w14:ligatures w14:val="standardContextual"/>
        </w:rPr>
        <w:t xml:space="preserve">El proyecto de ley dispone la </w:t>
      </w:r>
      <w:r w:rsidRPr="00114287">
        <w:rPr>
          <w:rFonts w:ascii="Calibri" w:eastAsiaTheme="minorHAnsi" w:hAnsi="Calibri" w:cs="Calibri"/>
          <w:kern w:val="2"/>
          <w:lang w:val="es-CL"/>
          <w14:ligatures w14:val="standardContextual"/>
        </w:rPr>
        <w:t>proh</w:t>
      </w:r>
      <w:r>
        <w:rPr>
          <w:rFonts w:ascii="Calibri" w:eastAsiaTheme="minorHAnsi" w:hAnsi="Calibri" w:cs="Calibri"/>
          <w:kern w:val="2"/>
          <w:lang w:val="es-CL"/>
          <w14:ligatures w14:val="standardContextual"/>
        </w:rPr>
        <w:t>ibición para que</w:t>
      </w:r>
      <w:r w:rsidRPr="00114287">
        <w:rPr>
          <w:rFonts w:ascii="Calibri" w:eastAsiaTheme="minorHAnsi" w:hAnsi="Calibri" w:cs="Calibri"/>
          <w:kern w:val="2"/>
          <w:lang w:val="es-CL"/>
          <w14:ligatures w14:val="standardContextual"/>
        </w:rPr>
        <w:t xml:space="preserve"> las personas trabajadoras que tengan bajo su cuidado un </w:t>
      </w:r>
      <w:r>
        <w:rPr>
          <w:rFonts w:ascii="Calibri" w:eastAsiaTheme="minorHAnsi" w:hAnsi="Calibri" w:cs="Calibri"/>
          <w:kern w:val="2"/>
          <w:lang w:val="es-CL"/>
          <w14:ligatures w14:val="standardContextual"/>
        </w:rPr>
        <w:t xml:space="preserve">menor </w:t>
      </w:r>
      <w:r w:rsidRPr="00114287">
        <w:rPr>
          <w:rFonts w:ascii="Calibri" w:eastAsiaTheme="minorHAnsi" w:hAnsi="Calibri" w:cs="Calibri"/>
          <w:kern w:val="2"/>
          <w:lang w:val="es-CL"/>
          <w14:ligatures w14:val="standardContextual"/>
        </w:rPr>
        <w:t xml:space="preserve">de dos años </w:t>
      </w:r>
      <w:r>
        <w:rPr>
          <w:rFonts w:ascii="Calibri" w:eastAsiaTheme="minorHAnsi" w:hAnsi="Calibri" w:cs="Calibri"/>
          <w:kern w:val="2"/>
          <w:lang w:val="es-CL"/>
          <w14:ligatures w14:val="standardContextual"/>
        </w:rPr>
        <w:t xml:space="preserve">puedan </w:t>
      </w:r>
      <w:r w:rsidRPr="00114287">
        <w:rPr>
          <w:rFonts w:ascii="Calibri" w:eastAsiaTheme="minorHAnsi" w:hAnsi="Calibri" w:cs="Calibri"/>
          <w:kern w:val="2"/>
          <w:lang w:val="es-CL"/>
          <w14:ligatures w14:val="standardContextual"/>
        </w:rPr>
        <w:t>desempeñ</w:t>
      </w:r>
      <w:r>
        <w:rPr>
          <w:rFonts w:ascii="Calibri" w:eastAsiaTheme="minorHAnsi" w:hAnsi="Calibri" w:cs="Calibri"/>
          <w:kern w:val="2"/>
          <w:lang w:val="es-CL"/>
          <w14:ligatures w14:val="standardContextual"/>
        </w:rPr>
        <w:t xml:space="preserve">arse </w:t>
      </w:r>
      <w:r w:rsidRPr="00114287">
        <w:rPr>
          <w:rFonts w:ascii="Calibri" w:eastAsiaTheme="minorHAnsi" w:hAnsi="Calibri" w:cs="Calibri"/>
          <w:kern w:val="2"/>
          <w:lang w:val="es-CL"/>
          <w14:ligatures w14:val="standardContextual"/>
        </w:rPr>
        <w:t>en turnos nocturnos, deb</w:t>
      </w:r>
      <w:r>
        <w:rPr>
          <w:rFonts w:ascii="Calibri" w:eastAsiaTheme="minorHAnsi" w:hAnsi="Calibri" w:cs="Calibri"/>
          <w:kern w:val="2"/>
          <w:lang w:val="es-CL"/>
          <w14:ligatures w14:val="standardContextual"/>
        </w:rPr>
        <w:t xml:space="preserve">iendo </w:t>
      </w:r>
      <w:r w:rsidRPr="00114287">
        <w:rPr>
          <w:rFonts w:ascii="Calibri" w:eastAsiaTheme="minorHAnsi" w:hAnsi="Calibri" w:cs="Calibri"/>
          <w:kern w:val="2"/>
          <w:lang w:val="es-CL"/>
          <w14:ligatures w14:val="standardContextual"/>
        </w:rPr>
        <w:t>el empleador adecuar su jornada, sin reducción de remuneraciones</w:t>
      </w:r>
      <w:r>
        <w:rPr>
          <w:rFonts w:ascii="Calibri" w:eastAsiaTheme="minorHAnsi" w:hAnsi="Calibri" w:cs="Calibri"/>
          <w:kern w:val="2"/>
          <w:lang w:val="es-CL"/>
          <w14:ligatures w14:val="standardContextual"/>
        </w:rPr>
        <w:t xml:space="preserve">. </w:t>
      </w:r>
    </w:p>
    <w:p w14:paraId="5553BFBF" w14:textId="33D8CCFC" w:rsidR="006D0517" w:rsidRDefault="006D0517" w:rsidP="006B3AC9">
      <w:pPr>
        <w:pStyle w:val="Textoindependiente"/>
        <w:spacing w:before="94"/>
        <w:jc w:val="both"/>
        <w:rPr>
          <w:rFonts w:ascii="Calibri" w:eastAsiaTheme="minorHAnsi" w:hAnsi="Calibri" w:cs="Calibri"/>
          <w:kern w:val="2"/>
          <w:lang w:val="es-CL"/>
          <w14:ligatures w14:val="standardContextual"/>
        </w:rPr>
      </w:pPr>
      <w:r>
        <w:rPr>
          <w:rFonts w:ascii="Calibri" w:eastAsiaTheme="minorHAnsi" w:hAnsi="Calibri" w:cs="Calibri"/>
          <w:kern w:val="2"/>
          <w:lang w:val="es-CL"/>
          <w14:ligatures w14:val="standardContextual"/>
        </w:rPr>
        <w:t>Un primer problema que vemos en esta prohibición es la falta de proporcionalidad entre el objetivo perseguido y el instrumento propuesto. Entendemos las dificultades de las personas trabajadoras a cargo de menores de dos años que no cuentan con una red de apoyo para suplir su ausencia durante</w:t>
      </w:r>
      <w:r w:rsidR="00A54632">
        <w:rPr>
          <w:rFonts w:ascii="Calibri" w:eastAsiaTheme="minorHAnsi" w:hAnsi="Calibri" w:cs="Calibri"/>
          <w:kern w:val="2"/>
          <w:lang w:val="es-CL"/>
          <w14:ligatures w14:val="standardContextual"/>
        </w:rPr>
        <w:t xml:space="preserve"> </w:t>
      </w:r>
      <w:r>
        <w:rPr>
          <w:rFonts w:ascii="Calibri" w:eastAsiaTheme="minorHAnsi" w:hAnsi="Calibri" w:cs="Calibri"/>
          <w:kern w:val="2"/>
          <w:lang w:val="es-CL"/>
          <w14:ligatures w14:val="standardContextual"/>
        </w:rPr>
        <w:t xml:space="preserve">los turnos nocturnos. Pero </w:t>
      </w:r>
      <w:r w:rsidR="00A54632">
        <w:rPr>
          <w:rFonts w:ascii="Calibri" w:eastAsiaTheme="minorHAnsi" w:hAnsi="Calibri" w:cs="Calibri"/>
          <w:kern w:val="2"/>
          <w:lang w:val="es-CL"/>
          <w14:ligatures w14:val="standardContextual"/>
        </w:rPr>
        <w:t xml:space="preserve">de estos casos no se desprende que la solución pase por prohibir a </w:t>
      </w:r>
      <w:r w:rsidR="00A54632" w:rsidRPr="00A54632">
        <w:rPr>
          <w:rFonts w:ascii="Calibri" w:eastAsiaTheme="minorHAnsi" w:hAnsi="Calibri" w:cs="Calibri"/>
          <w:kern w:val="2"/>
          <w:u w:val="single"/>
          <w:lang w:val="es-CL"/>
          <w14:ligatures w14:val="standardContextual"/>
        </w:rPr>
        <w:t>todas</w:t>
      </w:r>
      <w:r w:rsidR="00A54632">
        <w:rPr>
          <w:rFonts w:ascii="Calibri" w:eastAsiaTheme="minorHAnsi" w:hAnsi="Calibri" w:cs="Calibri"/>
          <w:kern w:val="2"/>
          <w:lang w:val="es-CL"/>
          <w14:ligatures w14:val="standardContextual"/>
        </w:rPr>
        <w:t xml:space="preserve"> las personas a cargo de menores de dos años desempeñare en </w:t>
      </w:r>
      <w:r w:rsidR="00A54632" w:rsidRPr="00A54632">
        <w:rPr>
          <w:rFonts w:ascii="Calibri" w:eastAsiaTheme="minorHAnsi" w:hAnsi="Calibri" w:cs="Calibri"/>
          <w:kern w:val="2"/>
          <w:u w:val="single"/>
          <w:lang w:val="es-CL"/>
          <w14:ligatures w14:val="standardContextual"/>
        </w:rPr>
        <w:t>ocasión alguna</w:t>
      </w:r>
      <w:r w:rsidR="00A54632">
        <w:rPr>
          <w:rFonts w:ascii="Calibri" w:eastAsiaTheme="minorHAnsi" w:hAnsi="Calibri" w:cs="Calibri"/>
          <w:kern w:val="2"/>
          <w:lang w:val="es-CL"/>
          <w14:ligatures w14:val="standardContextual"/>
        </w:rPr>
        <w:t xml:space="preserve"> en esos turnos. </w:t>
      </w:r>
    </w:p>
    <w:p w14:paraId="2D4E61BD" w14:textId="5AF36578" w:rsidR="000A5EF5" w:rsidRDefault="00A54632" w:rsidP="006B3AC9">
      <w:pPr>
        <w:pStyle w:val="Textoindependiente"/>
        <w:spacing w:before="94"/>
        <w:jc w:val="both"/>
        <w:rPr>
          <w:rFonts w:ascii="Calibri" w:eastAsiaTheme="minorHAnsi" w:hAnsi="Calibri" w:cs="Calibri"/>
          <w:kern w:val="2"/>
          <w:lang w:val="es-CL"/>
          <w14:ligatures w14:val="standardContextual"/>
        </w:rPr>
      </w:pPr>
      <w:r>
        <w:rPr>
          <w:rFonts w:ascii="Calibri" w:eastAsiaTheme="minorHAnsi" w:hAnsi="Calibri" w:cs="Calibri"/>
          <w:kern w:val="2"/>
          <w:lang w:val="es-CL"/>
          <w14:ligatures w14:val="standardContextual"/>
        </w:rPr>
        <w:t>En segundo término, p</w:t>
      </w:r>
      <w:r w:rsidR="000A5EF5">
        <w:rPr>
          <w:rFonts w:ascii="Calibri" w:eastAsiaTheme="minorHAnsi" w:hAnsi="Calibri" w:cs="Calibri"/>
          <w:kern w:val="2"/>
          <w:lang w:val="es-CL"/>
          <w14:ligatures w14:val="standardContextual"/>
        </w:rPr>
        <w:t xml:space="preserve">ara muchos sectores productivos con operación continua que requiere turnos nocturnos, entre ellos la minería, esta prohibición puede causar una traba significativa, sobre todo para continuar incorporando mujeres a la actividad. Todas las empresas de la gran minería tienen políticas y estrategias para atraer más mujeres y entre ellas está el adecuar lo más posible las condiciones de trabajo a las necesidades del cuidado de sus hijos, sin limitar el desarrollo de carrera. Está en el interés de ambas partes, empresas y trabajadoras, lograr </w:t>
      </w:r>
      <w:r w:rsidR="006B3AC9">
        <w:rPr>
          <w:rFonts w:ascii="Calibri" w:eastAsiaTheme="minorHAnsi" w:hAnsi="Calibri" w:cs="Calibri"/>
          <w:kern w:val="2"/>
          <w:lang w:val="es-CL"/>
          <w14:ligatures w14:val="standardContextual"/>
        </w:rPr>
        <w:t>un</w:t>
      </w:r>
      <w:r w:rsidR="000A5EF5">
        <w:rPr>
          <w:rFonts w:ascii="Calibri" w:eastAsiaTheme="minorHAnsi" w:hAnsi="Calibri" w:cs="Calibri"/>
          <w:kern w:val="2"/>
          <w:lang w:val="es-CL"/>
          <w14:ligatures w14:val="standardContextual"/>
        </w:rPr>
        <w:t xml:space="preserve"> equilibrio entre ambos objetivos, de modo que una prohibición absoluta como la estipulada en el proyecto de ley, aplicada por igual a todos los sectores, sería contraproducente. Esta prohibición impone una excesiva rigidez, ya que no admite soluciones intermedias que puedan ser </w:t>
      </w:r>
      <w:r w:rsidR="006B3AC9">
        <w:rPr>
          <w:rFonts w:ascii="Calibri" w:eastAsiaTheme="minorHAnsi" w:hAnsi="Calibri" w:cs="Calibri"/>
          <w:kern w:val="2"/>
          <w:lang w:val="es-CL"/>
          <w14:ligatures w14:val="standardContextual"/>
        </w:rPr>
        <w:t xml:space="preserve">más beneficiosas para </w:t>
      </w:r>
      <w:r w:rsidR="000A5EF5">
        <w:rPr>
          <w:rFonts w:ascii="Calibri" w:eastAsiaTheme="minorHAnsi" w:hAnsi="Calibri" w:cs="Calibri"/>
          <w:kern w:val="2"/>
          <w:lang w:val="es-CL"/>
          <w14:ligatures w14:val="standardContextual"/>
        </w:rPr>
        <w:t>las partes</w:t>
      </w:r>
      <w:r w:rsidR="006B3AC9">
        <w:rPr>
          <w:rFonts w:ascii="Calibri" w:eastAsiaTheme="minorHAnsi" w:hAnsi="Calibri" w:cs="Calibri"/>
          <w:kern w:val="2"/>
          <w:lang w:val="es-CL"/>
          <w14:ligatures w14:val="standardContextual"/>
        </w:rPr>
        <w:t>, acordadas entre ellas</w:t>
      </w:r>
      <w:r w:rsidR="000A5EF5">
        <w:rPr>
          <w:rFonts w:ascii="Calibri" w:eastAsiaTheme="minorHAnsi" w:hAnsi="Calibri" w:cs="Calibri"/>
          <w:kern w:val="2"/>
          <w:lang w:val="es-CL"/>
          <w14:ligatures w14:val="standardContextual"/>
        </w:rPr>
        <w:t xml:space="preserve">. </w:t>
      </w:r>
    </w:p>
    <w:p w14:paraId="33B58C5B" w14:textId="3E1F23EA" w:rsidR="005E5840" w:rsidRDefault="000A5EF5" w:rsidP="006B3AC9">
      <w:pPr>
        <w:pStyle w:val="Textoindependiente"/>
        <w:spacing w:before="94"/>
        <w:jc w:val="both"/>
        <w:rPr>
          <w:rFonts w:ascii="Calibri" w:eastAsiaTheme="minorHAnsi" w:hAnsi="Calibri" w:cs="Calibri"/>
          <w:kern w:val="2"/>
          <w:lang w:val="es-CL"/>
          <w14:ligatures w14:val="standardContextual"/>
        </w:rPr>
      </w:pPr>
      <w:r>
        <w:rPr>
          <w:rFonts w:ascii="Calibri" w:eastAsiaTheme="minorHAnsi" w:hAnsi="Calibri" w:cs="Calibri"/>
          <w:kern w:val="2"/>
          <w:lang w:val="es-CL"/>
          <w14:ligatures w14:val="standardContextual"/>
        </w:rPr>
        <w:t>Que el proyecto de ley considere una excepción</w:t>
      </w:r>
      <w:r w:rsidR="006B3AC9">
        <w:rPr>
          <w:rFonts w:ascii="Calibri" w:eastAsiaTheme="minorHAnsi" w:hAnsi="Calibri" w:cs="Calibri"/>
          <w:kern w:val="2"/>
          <w:lang w:val="es-CL"/>
          <w14:ligatures w14:val="standardContextual"/>
        </w:rPr>
        <w:t xml:space="preserve"> para la prohibición</w:t>
      </w:r>
      <w:r w:rsidR="005E5840">
        <w:rPr>
          <w:rFonts w:ascii="Calibri" w:eastAsiaTheme="minorHAnsi" w:hAnsi="Calibri" w:cs="Calibri"/>
          <w:kern w:val="2"/>
          <w:lang w:val="es-CL"/>
          <w14:ligatures w14:val="standardContextual"/>
        </w:rPr>
        <w:t>,</w:t>
      </w:r>
      <w:r>
        <w:rPr>
          <w:rFonts w:ascii="Calibri" w:eastAsiaTheme="minorHAnsi" w:hAnsi="Calibri" w:cs="Calibri"/>
          <w:kern w:val="2"/>
          <w:lang w:val="es-CL"/>
          <w14:ligatures w14:val="standardContextual"/>
        </w:rPr>
        <w:t xml:space="preserve"> cuando exista autorización sindical caso a caso</w:t>
      </w:r>
      <w:r w:rsidR="005E5840">
        <w:rPr>
          <w:rFonts w:ascii="Calibri" w:eastAsiaTheme="minorHAnsi" w:hAnsi="Calibri" w:cs="Calibri"/>
          <w:kern w:val="2"/>
          <w:lang w:val="es-CL"/>
          <w14:ligatures w14:val="standardContextual"/>
        </w:rPr>
        <w:t>,</w:t>
      </w:r>
      <w:r>
        <w:rPr>
          <w:rFonts w:ascii="Calibri" w:eastAsiaTheme="minorHAnsi" w:hAnsi="Calibri" w:cs="Calibri"/>
          <w:kern w:val="2"/>
          <w:lang w:val="es-CL"/>
          <w14:ligatures w14:val="standardContextual"/>
        </w:rPr>
        <w:t xml:space="preserve"> no aminora</w:t>
      </w:r>
      <w:r w:rsidR="005E5840">
        <w:rPr>
          <w:rFonts w:ascii="Calibri" w:eastAsiaTheme="minorHAnsi" w:hAnsi="Calibri" w:cs="Calibri"/>
          <w:kern w:val="2"/>
          <w:lang w:val="es-CL"/>
          <w14:ligatures w14:val="standardContextual"/>
        </w:rPr>
        <w:t xml:space="preserve"> </w:t>
      </w:r>
      <w:r>
        <w:rPr>
          <w:rFonts w:ascii="Calibri" w:eastAsiaTheme="minorHAnsi" w:hAnsi="Calibri" w:cs="Calibri"/>
          <w:kern w:val="2"/>
          <w:lang w:val="es-CL"/>
          <w14:ligatures w14:val="standardContextual"/>
        </w:rPr>
        <w:t>el impacto negativo</w:t>
      </w:r>
      <w:r w:rsidR="005E5840">
        <w:rPr>
          <w:rFonts w:ascii="Calibri" w:eastAsiaTheme="minorHAnsi" w:hAnsi="Calibri" w:cs="Calibri"/>
          <w:kern w:val="2"/>
          <w:lang w:val="es-CL"/>
          <w14:ligatures w14:val="standardContextual"/>
        </w:rPr>
        <w:t xml:space="preserve"> recién señalado</w:t>
      </w:r>
      <w:r>
        <w:rPr>
          <w:rFonts w:ascii="Calibri" w:eastAsiaTheme="minorHAnsi" w:hAnsi="Calibri" w:cs="Calibri"/>
          <w:kern w:val="2"/>
          <w:lang w:val="es-CL"/>
          <w14:ligatures w14:val="standardContextual"/>
        </w:rPr>
        <w:t>, porque el equilibrio</w:t>
      </w:r>
      <w:r w:rsidR="005E5840">
        <w:rPr>
          <w:rFonts w:ascii="Calibri" w:eastAsiaTheme="minorHAnsi" w:hAnsi="Calibri" w:cs="Calibri"/>
          <w:kern w:val="2"/>
          <w:lang w:val="es-CL"/>
          <w14:ligatures w14:val="standardContextual"/>
        </w:rPr>
        <w:t xml:space="preserve"> de objetivos, entre las necesidades</w:t>
      </w:r>
      <w:r>
        <w:rPr>
          <w:rFonts w:ascii="Calibri" w:eastAsiaTheme="minorHAnsi" w:hAnsi="Calibri" w:cs="Calibri"/>
          <w:kern w:val="2"/>
          <w:lang w:val="es-CL"/>
          <w14:ligatures w14:val="standardContextual"/>
        </w:rPr>
        <w:t xml:space="preserve"> </w:t>
      </w:r>
      <w:r w:rsidR="005E5840">
        <w:rPr>
          <w:rFonts w:ascii="Calibri" w:eastAsiaTheme="minorHAnsi" w:hAnsi="Calibri" w:cs="Calibri"/>
          <w:kern w:val="2"/>
          <w:lang w:val="es-CL"/>
          <w14:ligatures w14:val="standardContextual"/>
        </w:rPr>
        <w:t xml:space="preserve">de cuidado de menores y el desarrollo de carrera, es una situación muy personal y por lo tanto es escaso el aporte de los sindicatos que </w:t>
      </w:r>
      <w:r w:rsidR="006B3AC9">
        <w:rPr>
          <w:rFonts w:ascii="Calibri" w:eastAsiaTheme="minorHAnsi" w:hAnsi="Calibri" w:cs="Calibri"/>
          <w:kern w:val="2"/>
          <w:lang w:val="es-CL"/>
          <w14:ligatures w14:val="standardContextual"/>
        </w:rPr>
        <w:t xml:space="preserve">sobre todo </w:t>
      </w:r>
      <w:r w:rsidR="005E5840">
        <w:rPr>
          <w:rFonts w:ascii="Calibri" w:eastAsiaTheme="minorHAnsi" w:hAnsi="Calibri" w:cs="Calibri"/>
          <w:kern w:val="2"/>
          <w:lang w:val="es-CL"/>
          <w14:ligatures w14:val="standardContextual"/>
        </w:rPr>
        <w:t>velan por el interés colectivo de los trabajadores.</w:t>
      </w:r>
    </w:p>
    <w:p w14:paraId="636C6CC1" w14:textId="7E9DFD33" w:rsidR="005E5840" w:rsidRDefault="005E5840" w:rsidP="006B3AC9">
      <w:pPr>
        <w:pStyle w:val="Textoindependiente"/>
        <w:spacing w:before="94"/>
        <w:jc w:val="both"/>
        <w:rPr>
          <w:rFonts w:ascii="Calibri" w:eastAsiaTheme="minorHAnsi" w:hAnsi="Calibri" w:cs="Calibri"/>
          <w:kern w:val="2"/>
          <w:lang w:val="es-CL"/>
          <w14:ligatures w14:val="standardContextual"/>
        </w:rPr>
      </w:pPr>
      <w:r>
        <w:rPr>
          <w:rFonts w:ascii="Calibri" w:eastAsiaTheme="minorHAnsi" w:hAnsi="Calibri" w:cs="Calibri"/>
          <w:kern w:val="2"/>
          <w:lang w:val="es-CL"/>
          <w14:ligatures w14:val="standardContextual"/>
        </w:rPr>
        <w:t xml:space="preserve">Por lo demás, si se considerara que los sindicatos pueden representar de buena manera los diversos intereses individuales en materia de equilibrio entre necesidades de cuidado de menores y el desarrollo de carrera, entonces no sería necesaria modificación legal alguna, al menos en las empresas con sindicatos, porque </w:t>
      </w:r>
      <w:r w:rsidR="006B3AC9">
        <w:rPr>
          <w:rFonts w:ascii="Calibri" w:eastAsiaTheme="minorHAnsi" w:hAnsi="Calibri" w:cs="Calibri"/>
          <w:kern w:val="2"/>
          <w:lang w:val="es-CL"/>
          <w14:ligatures w14:val="standardContextual"/>
        </w:rPr>
        <w:t xml:space="preserve">hoy </w:t>
      </w:r>
      <w:r>
        <w:rPr>
          <w:rFonts w:ascii="Calibri" w:eastAsiaTheme="minorHAnsi" w:hAnsi="Calibri" w:cs="Calibri"/>
          <w:kern w:val="2"/>
          <w:lang w:val="es-CL"/>
          <w14:ligatures w14:val="standardContextual"/>
        </w:rPr>
        <w:t xml:space="preserve">nada impide que en los procesos de negociación colectiva ambas partes acuerden reglas para las personas trabajadoras a cargo del cuidado de menores de dos años. </w:t>
      </w:r>
    </w:p>
    <w:p w14:paraId="2C5C1B6E" w14:textId="737A1FEE" w:rsidR="005E5840" w:rsidRDefault="005E5840" w:rsidP="006B3AC9">
      <w:pPr>
        <w:pStyle w:val="Textoindependiente"/>
        <w:spacing w:before="94"/>
        <w:jc w:val="both"/>
        <w:rPr>
          <w:rFonts w:ascii="Calibri" w:hAnsi="Calibri" w:cs="Calibri"/>
        </w:rPr>
      </w:pPr>
      <w:r>
        <w:rPr>
          <w:rFonts w:ascii="Calibri" w:eastAsiaTheme="minorHAnsi" w:hAnsi="Calibri" w:cs="Calibri"/>
          <w:kern w:val="2"/>
          <w:lang w:val="es-CL"/>
          <w14:ligatures w14:val="standardContextual"/>
        </w:rPr>
        <w:t xml:space="preserve">Una </w:t>
      </w:r>
      <w:r w:rsidR="00A54632">
        <w:rPr>
          <w:rFonts w:ascii="Calibri" w:eastAsiaTheme="minorHAnsi" w:hAnsi="Calibri" w:cs="Calibri"/>
          <w:kern w:val="2"/>
          <w:lang w:val="es-CL"/>
          <w14:ligatures w14:val="standardContextual"/>
        </w:rPr>
        <w:t xml:space="preserve">tercera </w:t>
      </w:r>
      <w:r>
        <w:rPr>
          <w:rFonts w:ascii="Calibri" w:eastAsiaTheme="minorHAnsi" w:hAnsi="Calibri" w:cs="Calibri"/>
          <w:kern w:val="2"/>
          <w:lang w:val="es-CL"/>
          <w14:ligatures w14:val="standardContextual"/>
        </w:rPr>
        <w:t>razón para</w:t>
      </w:r>
      <w:r w:rsidR="006B3AC9">
        <w:rPr>
          <w:rFonts w:ascii="Calibri" w:eastAsiaTheme="minorHAnsi" w:hAnsi="Calibri" w:cs="Calibri"/>
          <w:kern w:val="2"/>
          <w:lang w:val="es-CL"/>
          <w14:ligatures w14:val="standardContextual"/>
        </w:rPr>
        <w:t xml:space="preserve"> </w:t>
      </w:r>
      <w:r>
        <w:rPr>
          <w:rFonts w:ascii="Calibri" w:eastAsiaTheme="minorHAnsi" w:hAnsi="Calibri" w:cs="Calibri"/>
          <w:kern w:val="2"/>
          <w:lang w:val="es-CL"/>
          <w14:ligatures w14:val="standardContextual"/>
        </w:rPr>
        <w:t>no introducir una prohibición</w:t>
      </w:r>
      <w:r w:rsidR="006B3AC9">
        <w:rPr>
          <w:rFonts w:ascii="Calibri" w:eastAsiaTheme="minorHAnsi" w:hAnsi="Calibri" w:cs="Calibri"/>
          <w:kern w:val="2"/>
          <w:lang w:val="es-CL"/>
          <w14:ligatures w14:val="standardContextual"/>
        </w:rPr>
        <w:t xml:space="preserve"> como la señalada en el proyecto de ley, al menos en</w:t>
      </w:r>
      <w:r>
        <w:rPr>
          <w:rFonts w:ascii="Calibri" w:eastAsiaTheme="minorHAnsi" w:hAnsi="Calibri" w:cs="Calibri"/>
          <w:kern w:val="2"/>
          <w:lang w:val="es-CL"/>
          <w14:ligatures w14:val="standardContextual"/>
        </w:rPr>
        <w:t xml:space="preserve"> industrias </w:t>
      </w:r>
      <w:r>
        <w:rPr>
          <w:rFonts w:ascii="Calibri" w:hAnsi="Calibri" w:cs="Calibri"/>
        </w:rPr>
        <w:t xml:space="preserve">con faenas alejadas de centros urbanos y alojamiento en campamentos, como es el caso de la minería y varias otras, es que tal prohibición simplemente no produce beneficio </w:t>
      </w:r>
      <w:r>
        <w:rPr>
          <w:rFonts w:ascii="Calibri" w:hAnsi="Calibri" w:cs="Calibri"/>
        </w:rPr>
        <w:lastRenderedPageBreak/>
        <w:t xml:space="preserve">alguno a la persona trabajadora. Esto es porque, al estar en un campamento alejado, </w:t>
      </w:r>
      <w:r w:rsidR="006B3AC9">
        <w:rPr>
          <w:rFonts w:ascii="Calibri" w:hAnsi="Calibri" w:cs="Calibri"/>
        </w:rPr>
        <w:t xml:space="preserve">ya sea </w:t>
      </w:r>
      <w:r>
        <w:rPr>
          <w:rFonts w:ascii="Calibri" w:hAnsi="Calibri" w:cs="Calibri"/>
        </w:rPr>
        <w:t>si a la persona trabajadora le toca desempeñarse en turnos diurnos o nocturnos, en ningún caso tendría la alternativa de estar con sus hijos durante la noche.</w:t>
      </w:r>
      <w:r w:rsidR="00437179">
        <w:rPr>
          <w:rFonts w:ascii="Calibri" w:hAnsi="Calibri" w:cs="Calibri"/>
        </w:rPr>
        <w:t xml:space="preserve"> Recordemos que, al estar estos sistemas de turnos amparados en la figura de jornadas excepcionales, fueron sometidos a autoriza</w:t>
      </w:r>
      <w:r w:rsidR="000509D1">
        <w:rPr>
          <w:rFonts w:ascii="Calibri" w:hAnsi="Calibri" w:cs="Calibri"/>
        </w:rPr>
        <w:t>ción de la Dirección del Trabajo</w:t>
      </w:r>
      <w:r w:rsidR="00291245">
        <w:rPr>
          <w:rFonts w:ascii="Calibri" w:hAnsi="Calibri" w:cs="Calibri"/>
        </w:rPr>
        <w:t>. A</w:t>
      </w:r>
      <w:r w:rsidR="000509D1">
        <w:rPr>
          <w:rFonts w:ascii="Calibri" w:hAnsi="Calibri" w:cs="Calibri"/>
        </w:rPr>
        <w:t xml:space="preserve">demás, </w:t>
      </w:r>
      <w:r w:rsidR="00291245">
        <w:rPr>
          <w:rFonts w:ascii="Calibri" w:hAnsi="Calibri" w:cs="Calibri"/>
        </w:rPr>
        <w:t xml:space="preserve">tratándose de </w:t>
      </w:r>
      <w:r w:rsidR="000509D1">
        <w:rPr>
          <w:rFonts w:ascii="Calibri" w:hAnsi="Calibri" w:cs="Calibri"/>
        </w:rPr>
        <w:t>las empresas de la gran minería</w:t>
      </w:r>
      <w:r w:rsidR="00291245">
        <w:rPr>
          <w:rFonts w:ascii="Calibri" w:hAnsi="Calibri" w:cs="Calibri"/>
        </w:rPr>
        <w:t>,</w:t>
      </w:r>
      <w:r w:rsidR="000509D1">
        <w:rPr>
          <w:rFonts w:ascii="Calibri" w:hAnsi="Calibri" w:cs="Calibri"/>
        </w:rPr>
        <w:t xml:space="preserve"> han </w:t>
      </w:r>
      <w:r w:rsidR="00291245">
        <w:rPr>
          <w:rFonts w:ascii="Calibri" w:hAnsi="Calibri" w:cs="Calibri"/>
        </w:rPr>
        <w:t xml:space="preserve">debido tomar las </w:t>
      </w:r>
      <w:r w:rsidR="000509D1">
        <w:rPr>
          <w:rFonts w:ascii="Calibri" w:hAnsi="Calibri" w:cs="Calibri"/>
        </w:rPr>
        <w:t>medidas</w:t>
      </w:r>
      <w:r w:rsidR="00291245">
        <w:rPr>
          <w:rFonts w:ascii="Calibri" w:hAnsi="Calibri" w:cs="Calibri"/>
        </w:rPr>
        <w:t xml:space="preserve"> a su disposición para atraer más</w:t>
      </w:r>
      <w:r w:rsidR="000509D1">
        <w:rPr>
          <w:rFonts w:ascii="Calibri" w:hAnsi="Calibri" w:cs="Calibri"/>
        </w:rPr>
        <w:t xml:space="preserve"> mujeres </w:t>
      </w:r>
      <w:r w:rsidR="00291245">
        <w:rPr>
          <w:rFonts w:ascii="Calibri" w:hAnsi="Calibri" w:cs="Calibri"/>
        </w:rPr>
        <w:t xml:space="preserve">a la industria. </w:t>
      </w:r>
    </w:p>
    <w:p w14:paraId="2C94DC4E" w14:textId="23A414A7" w:rsidR="008C2277" w:rsidRPr="00904A82" w:rsidRDefault="008C2277" w:rsidP="008C2277">
      <w:pPr>
        <w:pStyle w:val="Textoindependiente"/>
        <w:spacing w:before="94"/>
        <w:jc w:val="both"/>
        <w:rPr>
          <w:rFonts w:ascii="Calibri" w:hAnsi="Calibri" w:cs="Calibri"/>
          <w:lang w:val="es-CL"/>
        </w:rPr>
      </w:pPr>
      <w:r>
        <w:rPr>
          <w:rFonts w:ascii="Calibri" w:hAnsi="Calibri" w:cs="Calibri"/>
        </w:rPr>
        <w:t>Por último, es necesario recordar que desde comienzos de 2024 está en aplicación la Ley N°21.654, sobre</w:t>
      </w:r>
      <w:r w:rsidRPr="00904A82">
        <w:rPr>
          <w:rFonts w:ascii="Calibri" w:hAnsi="Calibri" w:cs="Calibri"/>
          <w:lang w:val="es-CL"/>
        </w:rPr>
        <w:t xml:space="preserve"> conciliación de la vida laboral</w:t>
      </w:r>
      <w:r>
        <w:rPr>
          <w:rFonts w:ascii="Calibri" w:hAnsi="Calibri" w:cs="Calibri"/>
          <w:lang w:val="es-CL"/>
        </w:rPr>
        <w:t>,</w:t>
      </w:r>
      <w:r w:rsidRPr="00904A82">
        <w:rPr>
          <w:rFonts w:ascii="Calibri" w:hAnsi="Calibri" w:cs="Calibri"/>
          <w:lang w:val="es-CL"/>
        </w:rPr>
        <w:t xml:space="preserve"> familiar y personal</w:t>
      </w:r>
      <w:r>
        <w:rPr>
          <w:rFonts w:ascii="Calibri" w:hAnsi="Calibri" w:cs="Calibri"/>
          <w:lang w:val="es-CL"/>
        </w:rPr>
        <w:t xml:space="preserve">, que aborda preocupaciones similares a las que señala el proyecto en tramitación. La referida Ley aplica a todas las empresas, incluidas aquellas del sector minero, y su implementación está demandando atención y esfuerzos. Cabe señalar que dicha ley no aplica a personas trabajadoras del sector público, como lo son gran parte de quienes se desempeñan en el sector salud, lo que sugiere que, en vez de imponer cargas regulatorias adicionales a las empresas, parece pertinente primero revisar las brechas que afectan a los grupos de personas trabajadoras que motivaron </w:t>
      </w:r>
      <w:r w:rsidR="009E599D">
        <w:rPr>
          <w:rFonts w:ascii="Calibri" w:hAnsi="Calibri" w:cs="Calibri"/>
          <w:lang w:val="es-CL"/>
        </w:rPr>
        <w:t>la presentación d</w:t>
      </w:r>
      <w:r>
        <w:rPr>
          <w:rFonts w:ascii="Calibri" w:hAnsi="Calibri" w:cs="Calibri"/>
          <w:lang w:val="es-CL"/>
        </w:rPr>
        <w:t>el proyecto de ley.</w:t>
      </w:r>
      <w:r w:rsidRPr="00904A82">
        <w:rPr>
          <w:rFonts w:ascii="Calibri" w:hAnsi="Calibri" w:cs="Calibri"/>
          <w:lang w:val="es-CL"/>
        </w:rPr>
        <w:t> </w:t>
      </w:r>
    </w:p>
    <w:p w14:paraId="418BD418" w14:textId="77777777" w:rsidR="008631A2" w:rsidRDefault="008631A2" w:rsidP="006B3AC9">
      <w:pPr>
        <w:pStyle w:val="Textoindependiente"/>
        <w:spacing w:before="94"/>
        <w:jc w:val="both"/>
        <w:rPr>
          <w:rFonts w:ascii="Calibri" w:hAnsi="Calibri" w:cs="Calibri"/>
        </w:rPr>
      </w:pPr>
    </w:p>
    <w:p w14:paraId="66C445B3" w14:textId="77777777" w:rsidR="005E5840" w:rsidRPr="005E5840" w:rsidRDefault="005E5840" w:rsidP="006B3AC9">
      <w:pPr>
        <w:pStyle w:val="Textoindependiente"/>
        <w:spacing w:before="94"/>
        <w:jc w:val="both"/>
        <w:rPr>
          <w:rFonts w:ascii="Calibri" w:hAnsi="Calibri" w:cs="Calibri"/>
          <w:b/>
          <w:bCs/>
        </w:rPr>
      </w:pPr>
      <w:r w:rsidRPr="005E5840">
        <w:rPr>
          <w:rFonts w:ascii="Calibri" w:hAnsi="Calibri" w:cs="Calibri"/>
          <w:b/>
          <w:bCs/>
        </w:rPr>
        <w:t>Conclusiones</w:t>
      </w:r>
    </w:p>
    <w:p w14:paraId="70A45308" w14:textId="521ED9BA" w:rsidR="005E5840" w:rsidRDefault="005E5840" w:rsidP="006B3AC9">
      <w:pPr>
        <w:pStyle w:val="Textoindependiente"/>
        <w:spacing w:before="94"/>
        <w:jc w:val="both"/>
        <w:rPr>
          <w:rFonts w:ascii="Calibri" w:hAnsi="Calibri" w:cs="Calibri"/>
        </w:rPr>
      </w:pPr>
      <w:r>
        <w:rPr>
          <w:rFonts w:ascii="Calibri" w:hAnsi="Calibri" w:cs="Calibri"/>
        </w:rPr>
        <w:t>Recomendamos reconsiderar el contenido del proyecto de ley. En sectores como la minería, que ofrece condiciones atractivas a las personas trabajadoras</w:t>
      </w:r>
      <w:r w:rsidR="006B3AC9">
        <w:rPr>
          <w:rFonts w:ascii="Calibri" w:hAnsi="Calibri" w:cs="Calibri"/>
        </w:rPr>
        <w:t xml:space="preserve"> y</w:t>
      </w:r>
      <w:r>
        <w:rPr>
          <w:rFonts w:ascii="Calibri" w:hAnsi="Calibri" w:cs="Calibri"/>
        </w:rPr>
        <w:t xml:space="preserve"> </w:t>
      </w:r>
      <w:r w:rsidR="006B3AC9">
        <w:rPr>
          <w:rFonts w:ascii="Calibri" w:hAnsi="Calibri" w:cs="Calibri"/>
        </w:rPr>
        <w:t xml:space="preserve">empresas </w:t>
      </w:r>
      <w:r>
        <w:rPr>
          <w:rFonts w:ascii="Calibri" w:hAnsi="Calibri" w:cs="Calibri"/>
        </w:rPr>
        <w:t>comprometida</w:t>
      </w:r>
      <w:r w:rsidR="006B3AC9">
        <w:rPr>
          <w:rFonts w:ascii="Calibri" w:hAnsi="Calibri" w:cs="Calibri"/>
        </w:rPr>
        <w:t>s</w:t>
      </w:r>
      <w:r>
        <w:rPr>
          <w:rFonts w:ascii="Calibri" w:hAnsi="Calibri" w:cs="Calibri"/>
        </w:rPr>
        <w:t xml:space="preserve"> con aumentar la participación de mujeres, mostrando logros destacables en la materia, existe una búsqueda permanente por </w:t>
      </w:r>
      <w:r>
        <w:rPr>
          <w:rFonts w:ascii="Calibri" w:eastAsiaTheme="minorHAnsi" w:hAnsi="Calibri" w:cs="Calibri"/>
          <w:kern w:val="2"/>
          <w:lang w:val="es-CL"/>
          <w14:ligatures w14:val="standardContextual"/>
        </w:rPr>
        <w:t>adecuar las condiciones de trabajo a las necesidades del cuidado de los hijos de las personas trabajadoras, sin limitar su desarrollo de carrera.</w:t>
      </w:r>
      <w:r>
        <w:rPr>
          <w:rFonts w:ascii="Calibri" w:hAnsi="Calibri" w:cs="Calibri"/>
        </w:rPr>
        <w:t xml:space="preserve"> Para esto no existe una única fórmula que equilibre ambos objetivos y menos aún la solución pasa por prohibir los turnos nocturnos</w:t>
      </w:r>
      <w:r w:rsidR="006B3AC9">
        <w:rPr>
          <w:rFonts w:ascii="Calibri" w:hAnsi="Calibri" w:cs="Calibri"/>
        </w:rPr>
        <w:t xml:space="preserve"> para </w:t>
      </w:r>
      <w:r w:rsidR="00291245">
        <w:rPr>
          <w:rFonts w:ascii="Calibri" w:hAnsi="Calibri" w:cs="Calibri"/>
        </w:rPr>
        <w:t xml:space="preserve">todas </w:t>
      </w:r>
      <w:r w:rsidR="006B3AC9">
        <w:rPr>
          <w:rFonts w:ascii="Calibri" w:hAnsi="Calibri" w:cs="Calibri"/>
        </w:rPr>
        <w:t>las personas a cargo de menores de 2 años</w:t>
      </w:r>
      <w:r>
        <w:rPr>
          <w:rFonts w:ascii="Calibri" w:hAnsi="Calibri" w:cs="Calibri"/>
        </w:rPr>
        <w:t>.</w:t>
      </w:r>
    </w:p>
    <w:p w14:paraId="32502DBB" w14:textId="27D54C84" w:rsidR="000A5EF5" w:rsidRDefault="005E5840" w:rsidP="006B3AC9">
      <w:pPr>
        <w:pStyle w:val="Textoindependiente"/>
        <w:spacing w:before="94"/>
        <w:jc w:val="both"/>
        <w:rPr>
          <w:rFonts w:ascii="Calibri" w:hAnsi="Calibri" w:cs="Calibri"/>
        </w:rPr>
      </w:pPr>
      <w:r>
        <w:rPr>
          <w:rFonts w:ascii="Calibri" w:hAnsi="Calibri" w:cs="Calibri"/>
        </w:rPr>
        <w:t xml:space="preserve">Permitir que los sindicatos autoricen exceptuar de la prohibición tampoco es la salida, porque se trata de situaciones individuales. De hecho, si la autorización de los sindicatos fuese la solución, no se requiere este proyecto de ley para las empresas con sindicatos, porque con la normativa actual ya pueden incluir en las negociaciones colectivas condiciones especiales para las personas a cargo de menores. </w:t>
      </w:r>
    </w:p>
    <w:p w14:paraId="4F649E3C" w14:textId="7EEA5BCF" w:rsidR="006B3AC9" w:rsidRDefault="005E5840" w:rsidP="006B3AC9">
      <w:pPr>
        <w:pStyle w:val="Textoindependiente"/>
        <w:spacing w:before="94"/>
        <w:jc w:val="both"/>
        <w:rPr>
          <w:rFonts w:ascii="Calibri" w:hAnsi="Calibri" w:cs="Calibri"/>
        </w:rPr>
      </w:pPr>
      <w:r>
        <w:rPr>
          <w:rFonts w:ascii="Calibri" w:hAnsi="Calibri" w:cs="Calibri"/>
        </w:rPr>
        <w:t xml:space="preserve">Por último, hay una consideración de realidad en sectores con faenas alejadas de centros urbanos y alojamiento en campamentos: no existe posibilidad fáctica de que en los ciclos de trabajo las personas trabajadoras estén con sus hijos, ya sea que les toque turnos de día o de noche, de modo que prohibir en estos sectores los turnos nocturnos no tendría beneficio alguno; solo los costos de tal prohibición. </w:t>
      </w:r>
    </w:p>
    <w:p w14:paraId="7FD1014B" w14:textId="77777777" w:rsidR="006B3AC9" w:rsidRDefault="006B3AC9">
      <w:pPr>
        <w:rPr>
          <w:rFonts w:ascii="Calibri" w:eastAsia="Arial" w:hAnsi="Calibri" w:cs="Calibri"/>
          <w:kern w:val="0"/>
          <w:lang w:val="es-ES"/>
          <w14:ligatures w14:val="none"/>
        </w:rPr>
      </w:pPr>
      <w:r>
        <w:rPr>
          <w:rFonts w:ascii="Calibri" w:hAnsi="Calibri" w:cs="Calibri"/>
        </w:rPr>
        <w:br w:type="page"/>
      </w:r>
    </w:p>
    <w:p w14:paraId="351EF002" w14:textId="4E63D5B0" w:rsidR="005E5840" w:rsidRDefault="008631A2" w:rsidP="006B3AC9">
      <w:pPr>
        <w:pStyle w:val="Textoindependiente"/>
        <w:spacing w:before="94"/>
        <w:jc w:val="both"/>
        <w:rPr>
          <w:rFonts w:ascii="Calibri" w:eastAsiaTheme="minorHAnsi" w:hAnsi="Calibri" w:cs="Calibri"/>
          <w:kern w:val="2"/>
          <w:lang w:val="es-CL"/>
          <w14:ligatures w14:val="standardContextual"/>
        </w:rPr>
      </w:pPr>
      <w:r w:rsidRPr="008631A2">
        <w:rPr>
          <w:rFonts w:ascii="Calibri" w:eastAsiaTheme="minorHAnsi" w:hAnsi="Calibri" w:cs="Calibri"/>
          <w:noProof/>
          <w:kern w:val="2"/>
          <w:lang w:val="es-CL"/>
          <w14:ligatures w14:val="standardContextual"/>
        </w:rPr>
        <w:lastRenderedPageBreak/>
        <w:drawing>
          <wp:inline distT="0" distB="0" distL="0" distR="0" wp14:anchorId="6709A663" wp14:editId="0E98A6B0">
            <wp:extent cx="6173213" cy="3004185"/>
            <wp:effectExtent l="0" t="0" r="0" b="5715"/>
            <wp:docPr id="786361048" name="Imagen 1" descr="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61048" name="Imagen 1" descr="Gráfico&#10;&#10;El contenido generado por IA puede ser incorrecto."/>
                    <pic:cNvPicPr/>
                  </pic:nvPicPr>
                  <pic:blipFill>
                    <a:blip r:embed="rId6"/>
                    <a:stretch>
                      <a:fillRect/>
                    </a:stretch>
                  </pic:blipFill>
                  <pic:spPr>
                    <a:xfrm>
                      <a:off x="0" y="0"/>
                      <a:ext cx="6175350" cy="3005225"/>
                    </a:xfrm>
                    <a:prstGeom prst="rect">
                      <a:avLst/>
                    </a:prstGeom>
                  </pic:spPr>
                </pic:pic>
              </a:graphicData>
            </a:graphic>
          </wp:inline>
        </w:drawing>
      </w:r>
    </w:p>
    <w:p w14:paraId="00558F49" w14:textId="77777777" w:rsidR="008631A2" w:rsidRDefault="008631A2" w:rsidP="006B3AC9">
      <w:pPr>
        <w:pStyle w:val="Textoindependiente"/>
        <w:spacing w:before="94"/>
        <w:jc w:val="both"/>
        <w:rPr>
          <w:rFonts w:ascii="Calibri" w:eastAsiaTheme="minorHAnsi" w:hAnsi="Calibri" w:cs="Calibri"/>
          <w:kern w:val="2"/>
          <w:lang w:val="es-CL"/>
          <w14:ligatures w14:val="standardContextual"/>
        </w:rPr>
      </w:pPr>
    </w:p>
    <w:p w14:paraId="77FEF262" w14:textId="77777777" w:rsidR="008631A2" w:rsidRDefault="008631A2" w:rsidP="006B3AC9">
      <w:pPr>
        <w:pStyle w:val="Textoindependiente"/>
        <w:spacing w:before="94"/>
        <w:jc w:val="both"/>
        <w:rPr>
          <w:rFonts w:ascii="Calibri" w:eastAsiaTheme="minorHAnsi" w:hAnsi="Calibri" w:cs="Calibri"/>
          <w:kern w:val="2"/>
          <w:lang w:val="es-CL"/>
          <w14:ligatures w14:val="standardContextual"/>
        </w:rPr>
      </w:pPr>
    </w:p>
    <w:p w14:paraId="0BDF7E9F" w14:textId="77777777" w:rsidR="008631A2" w:rsidRDefault="008631A2" w:rsidP="006B3AC9">
      <w:pPr>
        <w:pStyle w:val="Textoindependiente"/>
        <w:spacing w:before="94"/>
        <w:jc w:val="both"/>
        <w:rPr>
          <w:rFonts w:ascii="Calibri" w:eastAsiaTheme="minorHAnsi" w:hAnsi="Calibri" w:cs="Calibri"/>
          <w:kern w:val="2"/>
          <w:lang w:val="es-CL"/>
          <w14:ligatures w14:val="standardContextual"/>
        </w:rPr>
      </w:pPr>
    </w:p>
    <w:p w14:paraId="13C1460E" w14:textId="2191D659" w:rsidR="008631A2" w:rsidRDefault="008631A2" w:rsidP="006B3AC9">
      <w:pPr>
        <w:pStyle w:val="Textoindependiente"/>
        <w:spacing w:before="94"/>
        <w:jc w:val="both"/>
        <w:rPr>
          <w:rFonts w:ascii="Calibri" w:eastAsiaTheme="minorHAnsi" w:hAnsi="Calibri" w:cs="Calibri"/>
          <w:kern w:val="2"/>
          <w:lang w:val="es-CL"/>
          <w14:ligatures w14:val="standardContextual"/>
        </w:rPr>
      </w:pPr>
      <w:r w:rsidRPr="008631A2">
        <w:rPr>
          <w:rFonts w:ascii="Calibri" w:eastAsiaTheme="minorHAnsi" w:hAnsi="Calibri" w:cs="Calibri"/>
          <w:noProof/>
          <w:kern w:val="2"/>
          <w:lang w:val="es-CL"/>
          <w14:ligatures w14:val="standardContextual"/>
        </w:rPr>
        <w:drawing>
          <wp:inline distT="0" distB="0" distL="0" distR="0" wp14:anchorId="4F157AF7" wp14:editId="0FCDB2DD">
            <wp:extent cx="6108700" cy="2949981"/>
            <wp:effectExtent l="0" t="0" r="6350" b="3175"/>
            <wp:docPr id="1247424528" name="Imagen 1"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24528" name="Imagen 1" descr="Gráfico, Gráfico de barras&#10;&#10;El contenido generado por IA puede ser incorrecto."/>
                    <pic:cNvPicPr/>
                  </pic:nvPicPr>
                  <pic:blipFill rotWithShape="1">
                    <a:blip r:embed="rId7"/>
                    <a:srcRect t="2290"/>
                    <a:stretch/>
                  </pic:blipFill>
                  <pic:spPr bwMode="auto">
                    <a:xfrm>
                      <a:off x="0" y="0"/>
                      <a:ext cx="6120464" cy="2955662"/>
                    </a:xfrm>
                    <a:prstGeom prst="rect">
                      <a:avLst/>
                    </a:prstGeom>
                    <a:ln>
                      <a:noFill/>
                    </a:ln>
                    <a:extLst>
                      <a:ext uri="{53640926-AAD7-44D8-BBD7-CCE9431645EC}">
                        <a14:shadowObscured xmlns:a14="http://schemas.microsoft.com/office/drawing/2010/main"/>
                      </a:ext>
                    </a:extLst>
                  </pic:spPr>
                </pic:pic>
              </a:graphicData>
            </a:graphic>
          </wp:inline>
        </w:drawing>
      </w:r>
    </w:p>
    <w:p w14:paraId="72D8CB67" w14:textId="77777777" w:rsidR="008631A2" w:rsidRDefault="008631A2">
      <w:pPr>
        <w:rPr>
          <w:rFonts w:ascii="Calibri" w:hAnsi="Calibri" w:cs="Calibri"/>
        </w:rPr>
      </w:pPr>
      <w:r>
        <w:rPr>
          <w:rFonts w:ascii="Calibri" w:hAnsi="Calibri" w:cs="Calibri"/>
        </w:rPr>
        <w:br w:type="page"/>
      </w:r>
    </w:p>
    <w:p w14:paraId="5C5AC704" w14:textId="260409E6" w:rsidR="008631A2" w:rsidRDefault="008631A2" w:rsidP="006B3AC9">
      <w:pPr>
        <w:pStyle w:val="Textoindependiente"/>
        <w:spacing w:before="94"/>
        <w:jc w:val="both"/>
        <w:rPr>
          <w:rFonts w:ascii="Calibri" w:eastAsiaTheme="minorHAnsi" w:hAnsi="Calibri" w:cs="Calibri"/>
          <w:kern w:val="2"/>
          <w:lang w:val="es-CL"/>
          <w14:ligatures w14:val="standardContextual"/>
        </w:rPr>
      </w:pPr>
      <w:r w:rsidRPr="008631A2">
        <w:rPr>
          <w:rFonts w:ascii="Calibri" w:eastAsiaTheme="minorHAnsi" w:hAnsi="Calibri" w:cs="Calibri"/>
          <w:noProof/>
          <w:kern w:val="2"/>
          <w:lang w:val="es-CL"/>
          <w14:ligatures w14:val="standardContextual"/>
        </w:rPr>
        <w:lastRenderedPageBreak/>
        <w:drawing>
          <wp:inline distT="0" distB="0" distL="0" distR="0" wp14:anchorId="03FC7E6C" wp14:editId="4A19AD14">
            <wp:extent cx="6096000" cy="2972128"/>
            <wp:effectExtent l="0" t="0" r="0" b="0"/>
            <wp:docPr id="1404745863" name="Imagen 1" descr="Gráfico, Gráfico de líne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45863" name="Imagen 1" descr="Gráfico, Gráfico de líneas&#10;&#10;El contenido generado por IA puede ser incorrecto."/>
                    <pic:cNvPicPr/>
                  </pic:nvPicPr>
                  <pic:blipFill>
                    <a:blip r:embed="rId8"/>
                    <a:stretch>
                      <a:fillRect/>
                    </a:stretch>
                  </pic:blipFill>
                  <pic:spPr>
                    <a:xfrm>
                      <a:off x="0" y="0"/>
                      <a:ext cx="6102558" cy="2975325"/>
                    </a:xfrm>
                    <a:prstGeom prst="rect">
                      <a:avLst/>
                    </a:prstGeom>
                  </pic:spPr>
                </pic:pic>
              </a:graphicData>
            </a:graphic>
          </wp:inline>
        </w:drawing>
      </w:r>
    </w:p>
    <w:p w14:paraId="0234ED1A" w14:textId="77777777" w:rsidR="008631A2" w:rsidRDefault="008631A2" w:rsidP="006B3AC9">
      <w:pPr>
        <w:pStyle w:val="Textoindependiente"/>
        <w:spacing w:before="94"/>
        <w:jc w:val="both"/>
        <w:rPr>
          <w:rFonts w:ascii="Calibri" w:eastAsiaTheme="minorHAnsi" w:hAnsi="Calibri" w:cs="Calibri"/>
          <w:kern w:val="2"/>
          <w:lang w:val="es-CL"/>
          <w14:ligatures w14:val="standardContextual"/>
        </w:rPr>
      </w:pPr>
    </w:p>
    <w:p w14:paraId="38608946" w14:textId="77777777" w:rsidR="008631A2" w:rsidRDefault="008631A2" w:rsidP="006B3AC9">
      <w:pPr>
        <w:pStyle w:val="Textoindependiente"/>
        <w:spacing w:before="94"/>
        <w:jc w:val="both"/>
        <w:rPr>
          <w:rFonts w:ascii="Calibri" w:eastAsiaTheme="minorHAnsi" w:hAnsi="Calibri" w:cs="Calibri"/>
          <w:kern w:val="2"/>
          <w:lang w:val="es-CL"/>
          <w14:ligatures w14:val="standardContextual"/>
        </w:rPr>
      </w:pPr>
    </w:p>
    <w:p w14:paraId="08BBB77F" w14:textId="77777777" w:rsidR="008631A2" w:rsidRDefault="008631A2" w:rsidP="006B3AC9">
      <w:pPr>
        <w:pStyle w:val="Textoindependiente"/>
        <w:spacing w:before="94"/>
        <w:jc w:val="both"/>
        <w:rPr>
          <w:rFonts w:ascii="Calibri" w:eastAsiaTheme="minorHAnsi" w:hAnsi="Calibri" w:cs="Calibri"/>
          <w:kern w:val="2"/>
          <w:lang w:val="es-CL"/>
          <w14:ligatures w14:val="standardContextual"/>
        </w:rPr>
      </w:pPr>
    </w:p>
    <w:p w14:paraId="28D37537" w14:textId="192EC4E6" w:rsidR="008631A2" w:rsidRDefault="008631A2" w:rsidP="006B3AC9">
      <w:pPr>
        <w:pStyle w:val="Textoindependiente"/>
        <w:spacing w:before="94"/>
        <w:jc w:val="both"/>
        <w:rPr>
          <w:rFonts w:ascii="Calibri" w:eastAsiaTheme="minorHAnsi" w:hAnsi="Calibri" w:cs="Calibri"/>
          <w:kern w:val="2"/>
          <w:lang w:val="es-CL"/>
          <w14:ligatures w14:val="standardContextual"/>
        </w:rPr>
      </w:pPr>
      <w:r w:rsidRPr="008631A2">
        <w:rPr>
          <w:rFonts w:ascii="Calibri" w:eastAsiaTheme="minorHAnsi" w:hAnsi="Calibri" w:cs="Calibri"/>
          <w:noProof/>
          <w:kern w:val="2"/>
          <w:lang w:val="es-CL"/>
          <w14:ligatures w14:val="standardContextual"/>
        </w:rPr>
        <w:drawing>
          <wp:inline distT="0" distB="0" distL="0" distR="0" wp14:anchorId="32447416" wp14:editId="5557C710">
            <wp:extent cx="6096000" cy="3054208"/>
            <wp:effectExtent l="0" t="0" r="0" b="0"/>
            <wp:docPr id="250911519" name="Imagen 1" descr="Gráfico, Gráfico de barras, Histograma, Gráfico en cascad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11519" name="Imagen 1" descr="Gráfico, Gráfico de barras, Histograma, Gráfico en cascada&#10;&#10;El contenido generado por IA puede ser incorrecto."/>
                    <pic:cNvPicPr/>
                  </pic:nvPicPr>
                  <pic:blipFill>
                    <a:blip r:embed="rId9"/>
                    <a:stretch>
                      <a:fillRect/>
                    </a:stretch>
                  </pic:blipFill>
                  <pic:spPr>
                    <a:xfrm>
                      <a:off x="0" y="0"/>
                      <a:ext cx="6110080" cy="3061262"/>
                    </a:xfrm>
                    <a:prstGeom prst="rect">
                      <a:avLst/>
                    </a:prstGeom>
                  </pic:spPr>
                </pic:pic>
              </a:graphicData>
            </a:graphic>
          </wp:inline>
        </w:drawing>
      </w:r>
    </w:p>
    <w:p w14:paraId="7AD1DD7F" w14:textId="77777777" w:rsidR="008631A2" w:rsidRPr="00114287" w:rsidRDefault="008631A2" w:rsidP="006B3AC9">
      <w:pPr>
        <w:pStyle w:val="Textoindependiente"/>
        <w:spacing w:before="94"/>
        <w:jc w:val="both"/>
        <w:rPr>
          <w:rFonts w:ascii="Calibri" w:eastAsiaTheme="minorHAnsi" w:hAnsi="Calibri" w:cs="Calibri"/>
          <w:kern w:val="2"/>
          <w:lang w:val="es-CL"/>
          <w14:ligatures w14:val="standardContextual"/>
        </w:rPr>
      </w:pPr>
    </w:p>
    <w:sectPr w:rsidR="008631A2" w:rsidRPr="00114287">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7CDCF" w14:textId="77777777" w:rsidR="00805DF5" w:rsidRDefault="00805DF5" w:rsidP="006B3AC9">
      <w:pPr>
        <w:spacing w:after="0" w:line="240" w:lineRule="auto"/>
      </w:pPr>
      <w:r>
        <w:separator/>
      </w:r>
    </w:p>
  </w:endnote>
  <w:endnote w:type="continuationSeparator" w:id="0">
    <w:p w14:paraId="52DEE5D0" w14:textId="77777777" w:rsidR="00805DF5" w:rsidRDefault="00805DF5" w:rsidP="006B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869680"/>
      <w:docPartObj>
        <w:docPartGallery w:val="Page Numbers (Bottom of Page)"/>
        <w:docPartUnique/>
      </w:docPartObj>
    </w:sdtPr>
    <w:sdtContent>
      <w:p w14:paraId="522EA708" w14:textId="189F057D" w:rsidR="006B3AC9" w:rsidRDefault="006B3AC9">
        <w:pPr>
          <w:pStyle w:val="Piedepgina"/>
          <w:jc w:val="right"/>
        </w:pPr>
        <w:r>
          <w:fldChar w:fldCharType="begin"/>
        </w:r>
        <w:r>
          <w:instrText>PAGE   \* MERGEFORMAT</w:instrText>
        </w:r>
        <w:r>
          <w:fldChar w:fldCharType="separate"/>
        </w:r>
        <w:r>
          <w:rPr>
            <w:lang w:val="es-ES"/>
          </w:rPr>
          <w:t>2</w:t>
        </w:r>
        <w:r>
          <w:fldChar w:fldCharType="end"/>
        </w:r>
      </w:p>
    </w:sdtContent>
  </w:sdt>
  <w:p w14:paraId="75EB76D5" w14:textId="77777777" w:rsidR="006B3AC9" w:rsidRDefault="006B3A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28FFA" w14:textId="77777777" w:rsidR="00805DF5" w:rsidRDefault="00805DF5" w:rsidP="006B3AC9">
      <w:pPr>
        <w:spacing w:after="0" w:line="240" w:lineRule="auto"/>
      </w:pPr>
      <w:r>
        <w:separator/>
      </w:r>
    </w:p>
  </w:footnote>
  <w:footnote w:type="continuationSeparator" w:id="0">
    <w:p w14:paraId="64229705" w14:textId="77777777" w:rsidR="00805DF5" w:rsidRDefault="00805DF5" w:rsidP="006B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D396" w14:textId="7BDF03FD" w:rsidR="008631A2" w:rsidRPr="008631A2" w:rsidRDefault="008631A2" w:rsidP="008631A2">
    <w:pPr>
      <w:pStyle w:val="Encabezado"/>
      <w:jc w:val="right"/>
    </w:pPr>
    <w:r w:rsidRPr="008631A2">
      <w:rPr>
        <w:noProof/>
      </w:rPr>
      <w:drawing>
        <wp:inline distT="0" distB="0" distL="0" distR="0" wp14:anchorId="268BA918" wp14:editId="665210C0">
          <wp:extent cx="689610" cy="689610"/>
          <wp:effectExtent l="0" t="0" r="0" b="0"/>
          <wp:docPr id="136175256" name="Imagen 5"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5256" name="Imagen 5" descr="Logotipo, 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inline>
      </w:drawing>
    </w:r>
  </w:p>
  <w:p w14:paraId="7D3F9F00" w14:textId="74157E98" w:rsidR="006B3AC9" w:rsidRDefault="006B3AC9">
    <w:pPr>
      <w:pStyle w:val="Encabezado"/>
      <w:jc w:val="right"/>
    </w:pPr>
  </w:p>
  <w:p w14:paraId="4D20126E" w14:textId="77777777" w:rsidR="006B3AC9" w:rsidRDefault="006B3AC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05"/>
    <w:rsid w:val="000509D1"/>
    <w:rsid w:val="000718C5"/>
    <w:rsid w:val="000A5EF5"/>
    <w:rsid w:val="000C10A3"/>
    <w:rsid w:val="00114287"/>
    <w:rsid w:val="00291245"/>
    <w:rsid w:val="00437179"/>
    <w:rsid w:val="00457C02"/>
    <w:rsid w:val="00533205"/>
    <w:rsid w:val="005E5840"/>
    <w:rsid w:val="006B3AC9"/>
    <w:rsid w:val="006D0517"/>
    <w:rsid w:val="00730CC9"/>
    <w:rsid w:val="00793C25"/>
    <w:rsid w:val="00805DF5"/>
    <w:rsid w:val="008631A2"/>
    <w:rsid w:val="008C2277"/>
    <w:rsid w:val="008F0659"/>
    <w:rsid w:val="00904A82"/>
    <w:rsid w:val="009E599D"/>
    <w:rsid w:val="00A01F9D"/>
    <w:rsid w:val="00A54632"/>
    <w:rsid w:val="00A85D91"/>
    <w:rsid w:val="00AB5393"/>
    <w:rsid w:val="00B343E7"/>
    <w:rsid w:val="00CF106E"/>
    <w:rsid w:val="00D9484F"/>
    <w:rsid w:val="00DC5FF3"/>
    <w:rsid w:val="00F44C99"/>
    <w:rsid w:val="00FB61D4"/>
    <w:rsid w:val="00FE1566"/>
    <w:rsid w:val="00FF32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B50E"/>
  <w15:chartTrackingRefBased/>
  <w15:docId w15:val="{BD0A7FD5-EB89-4FBD-BC07-F88BF8F4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3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3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32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32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32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32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32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32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320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320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320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320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320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320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32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32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32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3205"/>
    <w:rPr>
      <w:rFonts w:eastAsiaTheme="majorEastAsia" w:cstheme="majorBidi"/>
      <w:color w:val="272727" w:themeColor="text1" w:themeTint="D8"/>
    </w:rPr>
  </w:style>
  <w:style w:type="paragraph" w:styleId="Ttulo">
    <w:name w:val="Title"/>
    <w:basedOn w:val="Normal"/>
    <w:next w:val="Normal"/>
    <w:link w:val="TtuloCar"/>
    <w:uiPriority w:val="10"/>
    <w:qFormat/>
    <w:rsid w:val="00533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32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320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32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3205"/>
    <w:pPr>
      <w:spacing w:before="160"/>
      <w:jc w:val="center"/>
    </w:pPr>
    <w:rPr>
      <w:i/>
      <w:iCs/>
      <w:color w:val="404040" w:themeColor="text1" w:themeTint="BF"/>
    </w:rPr>
  </w:style>
  <w:style w:type="character" w:customStyle="1" w:styleId="CitaCar">
    <w:name w:val="Cita Car"/>
    <w:basedOn w:val="Fuentedeprrafopredeter"/>
    <w:link w:val="Cita"/>
    <w:uiPriority w:val="29"/>
    <w:rsid w:val="00533205"/>
    <w:rPr>
      <w:i/>
      <w:iCs/>
      <w:color w:val="404040" w:themeColor="text1" w:themeTint="BF"/>
    </w:rPr>
  </w:style>
  <w:style w:type="paragraph" w:styleId="Prrafodelista">
    <w:name w:val="List Paragraph"/>
    <w:basedOn w:val="Normal"/>
    <w:uiPriority w:val="34"/>
    <w:qFormat/>
    <w:rsid w:val="00533205"/>
    <w:pPr>
      <w:ind w:left="720"/>
      <w:contextualSpacing/>
    </w:pPr>
  </w:style>
  <w:style w:type="character" w:styleId="nfasisintenso">
    <w:name w:val="Intense Emphasis"/>
    <w:basedOn w:val="Fuentedeprrafopredeter"/>
    <w:uiPriority w:val="21"/>
    <w:qFormat/>
    <w:rsid w:val="00533205"/>
    <w:rPr>
      <w:i/>
      <w:iCs/>
      <w:color w:val="0F4761" w:themeColor="accent1" w:themeShade="BF"/>
    </w:rPr>
  </w:style>
  <w:style w:type="paragraph" w:styleId="Citadestacada">
    <w:name w:val="Intense Quote"/>
    <w:basedOn w:val="Normal"/>
    <w:next w:val="Normal"/>
    <w:link w:val="CitadestacadaCar"/>
    <w:uiPriority w:val="30"/>
    <w:qFormat/>
    <w:rsid w:val="00533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3205"/>
    <w:rPr>
      <w:i/>
      <w:iCs/>
      <w:color w:val="0F4761" w:themeColor="accent1" w:themeShade="BF"/>
    </w:rPr>
  </w:style>
  <w:style w:type="character" w:styleId="Referenciaintensa">
    <w:name w:val="Intense Reference"/>
    <w:basedOn w:val="Fuentedeprrafopredeter"/>
    <w:uiPriority w:val="32"/>
    <w:qFormat/>
    <w:rsid w:val="00533205"/>
    <w:rPr>
      <w:b/>
      <w:bCs/>
      <w:smallCaps/>
      <w:color w:val="0F4761" w:themeColor="accent1" w:themeShade="BF"/>
      <w:spacing w:val="5"/>
    </w:rPr>
  </w:style>
  <w:style w:type="paragraph" w:styleId="Textoindependiente">
    <w:name w:val="Body Text"/>
    <w:basedOn w:val="Normal"/>
    <w:link w:val="TextoindependienteCar"/>
    <w:uiPriority w:val="1"/>
    <w:qFormat/>
    <w:rsid w:val="00A01F9D"/>
    <w:pPr>
      <w:widowControl w:val="0"/>
      <w:autoSpaceDE w:val="0"/>
      <w:autoSpaceDN w:val="0"/>
      <w:spacing w:after="0" w:line="240" w:lineRule="auto"/>
    </w:pPr>
    <w:rPr>
      <w:rFonts w:ascii="Arial" w:eastAsia="Arial" w:hAnsi="Arial" w:cs="Arial"/>
      <w:kern w:val="0"/>
      <w:lang w:val="es-ES"/>
      <w14:ligatures w14:val="none"/>
    </w:rPr>
  </w:style>
  <w:style w:type="character" w:customStyle="1" w:styleId="TextoindependienteCar">
    <w:name w:val="Texto independiente Car"/>
    <w:basedOn w:val="Fuentedeprrafopredeter"/>
    <w:link w:val="Textoindependiente"/>
    <w:uiPriority w:val="1"/>
    <w:rsid w:val="00A01F9D"/>
    <w:rPr>
      <w:rFonts w:ascii="Arial" w:eastAsia="Arial" w:hAnsi="Arial" w:cs="Arial"/>
      <w:kern w:val="0"/>
      <w:lang w:val="es-ES"/>
      <w14:ligatures w14:val="none"/>
    </w:rPr>
  </w:style>
  <w:style w:type="paragraph" w:styleId="Encabezado">
    <w:name w:val="header"/>
    <w:basedOn w:val="Normal"/>
    <w:link w:val="EncabezadoCar"/>
    <w:uiPriority w:val="99"/>
    <w:unhideWhenUsed/>
    <w:rsid w:val="006B3A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3AC9"/>
  </w:style>
  <w:style w:type="paragraph" w:styleId="Piedepgina">
    <w:name w:val="footer"/>
    <w:basedOn w:val="Normal"/>
    <w:link w:val="PiedepginaCar"/>
    <w:uiPriority w:val="99"/>
    <w:unhideWhenUsed/>
    <w:rsid w:val="006B3A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3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24592">
      <w:bodyDiv w:val="1"/>
      <w:marLeft w:val="0"/>
      <w:marRight w:val="0"/>
      <w:marTop w:val="0"/>
      <w:marBottom w:val="0"/>
      <w:divBdr>
        <w:top w:val="none" w:sz="0" w:space="0" w:color="auto"/>
        <w:left w:val="none" w:sz="0" w:space="0" w:color="auto"/>
        <w:bottom w:val="none" w:sz="0" w:space="0" w:color="auto"/>
        <w:right w:val="none" w:sz="0" w:space="0" w:color="auto"/>
      </w:divBdr>
    </w:div>
    <w:div w:id="912200762">
      <w:bodyDiv w:val="1"/>
      <w:marLeft w:val="0"/>
      <w:marRight w:val="0"/>
      <w:marTop w:val="0"/>
      <w:marBottom w:val="0"/>
      <w:divBdr>
        <w:top w:val="none" w:sz="0" w:space="0" w:color="auto"/>
        <w:left w:val="none" w:sz="0" w:space="0" w:color="auto"/>
        <w:bottom w:val="none" w:sz="0" w:space="0" w:color="auto"/>
        <w:right w:val="none" w:sz="0" w:space="0" w:color="auto"/>
      </w:divBdr>
    </w:div>
    <w:div w:id="1402868165">
      <w:bodyDiv w:val="1"/>
      <w:marLeft w:val="0"/>
      <w:marRight w:val="0"/>
      <w:marTop w:val="0"/>
      <w:marBottom w:val="0"/>
      <w:divBdr>
        <w:top w:val="none" w:sz="0" w:space="0" w:color="auto"/>
        <w:left w:val="none" w:sz="0" w:space="0" w:color="auto"/>
        <w:bottom w:val="none" w:sz="0" w:space="0" w:color="auto"/>
        <w:right w:val="none" w:sz="0" w:space="0" w:color="auto"/>
      </w:divBdr>
    </w:div>
    <w:div w:id="1435173423">
      <w:bodyDiv w:val="1"/>
      <w:marLeft w:val="0"/>
      <w:marRight w:val="0"/>
      <w:marTop w:val="0"/>
      <w:marBottom w:val="0"/>
      <w:divBdr>
        <w:top w:val="none" w:sz="0" w:space="0" w:color="auto"/>
        <w:left w:val="none" w:sz="0" w:space="0" w:color="auto"/>
        <w:bottom w:val="none" w:sz="0" w:space="0" w:color="auto"/>
        <w:right w:val="none" w:sz="0" w:space="0" w:color="auto"/>
      </w:divBdr>
    </w:div>
    <w:div w:id="1600791553">
      <w:bodyDiv w:val="1"/>
      <w:marLeft w:val="0"/>
      <w:marRight w:val="0"/>
      <w:marTop w:val="0"/>
      <w:marBottom w:val="0"/>
      <w:divBdr>
        <w:top w:val="none" w:sz="0" w:space="0" w:color="auto"/>
        <w:left w:val="none" w:sz="0" w:space="0" w:color="auto"/>
        <w:bottom w:val="none" w:sz="0" w:space="0" w:color="auto"/>
        <w:right w:val="none" w:sz="0" w:space="0" w:color="auto"/>
      </w:divBdr>
    </w:div>
    <w:div w:id="200442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1380</Words>
  <Characters>7595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Tomás Morel</dc:creator>
  <cp:keywords/>
  <dc:description/>
  <cp:lastModifiedBy>Carlos Urenda</cp:lastModifiedBy>
  <cp:revision>3</cp:revision>
  <dcterms:created xsi:type="dcterms:W3CDTF">2025-05-14T19:34:00Z</dcterms:created>
  <dcterms:modified xsi:type="dcterms:W3CDTF">2025-05-14T19:35:00Z</dcterms:modified>
</cp:coreProperties>
</file>